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6480A" w:rsidRPr="009F0E23" w:rsidRDefault="009F0E23" w:rsidP="00DC3A35">
      <w:pPr>
        <w:jc w:val="both"/>
        <w:rPr>
          <w:b/>
          <w:sz w:val="36"/>
        </w:rPr>
      </w:pPr>
      <w:r w:rsidRPr="009F0E23">
        <w:rPr>
          <w:b/>
          <w:sz w:val="36"/>
        </w:rPr>
        <w:t>Formato Informe como medio de verificación al Programa de Cumplimiento</w:t>
      </w:r>
    </w:p>
    <w:p w:rsidR="009F0E23" w:rsidRDefault="009F0E23" w:rsidP="00DC3A35">
      <w:pPr>
        <w:jc w:val="both"/>
      </w:pPr>
    </w:p>
    <w:p w:rsidR="007677A5" w:rsidRPr="006C71C6" w:rsidRDefault="007677A5" w:rsidP="007677A5">
      <w:pPr>
        <w:rPr>
          <w:i/>
          <w:color w:val="767171" w:themeColor="background2" w:themeShade="80"/>
        </w:rPr>
      </w:pPr>
      <w:r w:rsidRPr="006C71C6">
        <w:rPr>
          <w:i/>
          <w:color w:val="767171" w:themeColor="background2" w:themeShade="80"/>
        </w:rPr>
        <w:t>(Los informes que sean remitidos como medios de verificación de un programa de cumplimiento deberán regirse, en lo que aplique, por las condiciones y, estructura y contenidos establecidos en la Resolución Exenta SMA N° 223/2015)</w:t>
      </w:r>
    </w:p>
    <w:p w:rsidR="007677A5" w:rsidRDefault="007677A5" w:rsidP="00DF6966">
      <w:pPr>
        <w:pStyle w:val="Prrafodelista"/>
        <w:numPr>
          <w:ilvl w:val="0"/>
          <w:numId w:val="1"/>
        </w:numPr>
        <w:spacing w:line="360" w:lineRule="auto"/>
        <w:jc w:val="both"/>
        <w:rPr>
          <w:b/>
        </w:rPr>
      </w:pPr>
      <w:r w:rsidRPr="00E85A38">
        <w:rPr>
          <w:b/>
        </w:rPr>
        <w:t>RESUMEN</w:t>
      </w:r>
    </w:p>
    <w:p w:rsidR="00C2672E" w:rsidRPr="00C2672E" w:rsidRDefault="00C2672E" w:rsidP="00DF6966">
      <w:pPr>
        <w:pStyle w:val="Prrafodelista"/>
        <w:numPr>
          <w:ilvl w:val="0"/>
          <w:numId w:val="7"/>
        </w:numPr>
        <w:spacing w:line="360" w:lineRule="auto"/>
        <w:jc w:val="both"/>
        <w:rPr>
          <w:bCs/>
        </w:rPr>
      </w:pPr>
      <w:r w:rsidRPr="00C2672E">
        <w:rPr>
          <w:bCs/>
        </w:rPr>
        <w:t>Conforme al programa de cumplimiento presentado por la Corporación de Deportes de Peñalolén, se reportan todos los registros de las acciones comprometidas para dar cumplimiento con lo solicitado por la SMA.</w:t>
      </w:r>
    </w:p>
    <w:p w:rsidR="007677A5" w:rsidRDefault="007677A5" w:rsidP="00DF6966">
      <w:pPr>
        <w:jc w:val="both"/>
        <w:rPr>
          <w:b/>
        </w:rPr>
      </w:pPr>
      <w:r w:rsidRPr="00E85A38">
        <w:rPr>
          <w:b/>
        </w:rPr>
        <w:t>INTRODUCCIÓN</w:t>
      </w:r>
    </w:p>
    <w:p w:rsidR="00B2495C" w:rsidRDefault="00C2672E" w:rsidP="00DF6966">
      <w:pPr>
        <w:pStyle w:val="Prrafodelista"/>
        <w:numPr>
          <w:ilvl w:val="0"/>
          <w:numId w:val="7"/>
        </w:numPr>
        <w:jc w:val="both"/>
        <w:rPr>
          <w:i/>
          <w:color w:val="767171" w:themeColor="background2" w:themeShade="80"/>
        </w:rPr>
      </w:pPr>
      <w:r w:rsidRPr="00C2672E">
        <w:rPr>
          <w:iCs/>
        </w:rPr>
        <w:t xml:space="preserve">Se realizo una medición por parte de SEREMI DE SALUD, producto de una denuncia por ruido que ejecuto un vecino de la comunidad que se realiza el taller gratuito para fomentar el deporte y vida sana, medición que arrojo incumplimiento de normas de emisión (Nivel de presión sonora corregido (NPC) de 57 </w:t>
      </w:r>
      <w:r w:rsidR="00305916">
        <w:rPr>
          <w:iCs/>
        </w:rPr>
        <w:t>dB</w:t>
      </w:r>
      <w:r w:rsidRPr="00C2672E">
        <w:rPr>
          <w:iCs/>
        </w:rPr>
        <w:t xml:space="preserve"> (A) en horario nocturno, indicando una infracción leve de acuerdo a lo indicado por parte de SEREMI</w:t>
      </w:r>
      <w:r w:rsidRPr="00B2495C">
        <w:rPr>
          <w:iCs/>
        </w:rPr>
        <w:t xml:space="preserve">, por otra parte, La </w:t>
      </w:r>
      <w:r w:rsidR="00B2495C" w:rsidRPr="00B2495C">
        <w:rPr>
          <w:iCs/>
        </w:rPr>
        <w:t>Corporación</w:t>
      </w:r>
      <w:r w:rsidRPr="00B2495C">
        <w:rPr>
          <w:iCs/>
        </w:rPr>
        <w:t xml:space="preserve"> de Deportes de </w:t>
      </w:r>
      <w:r w:rsidR="00B2495C" w:rsidRPr="00B2495C">
        <w:rPr>
          <w:iCs/>
        </w:rPr>
        <w:t>Peñalolén presento un programa de cumplimiento con las siguientes acciones;</w:t>
      </w:r>
    </w:p>
    <w:p w:rsidR="00B2495C" w:rsidRDefault="00B2495C" w:rsidP="00DF6966">
      <w:pPr>
        <w:pStyle w:val="Prrafodelista"/>
        <w:jc w:val="both"/>
        <w:rPr>
          <w:i/>
          <w:color w:val="767171" w:themeColor="background2" w:themeShade="80"/>
        </w:rPr>
      </w:pPr>
    </w:p>
    <w:p w:rsidR="00B2495C" w:rsidRPr="00B2495C" w:rsidRDefault="00B2495C" w:rsidP="00DF6966">
      <w:pPr>
        <w:pStyle w:val="Prrafodelista"/>
        <w:numPr>
          <w:ilvl w:val="0"/>
          <w:numId w:val="8"/>
        </w:numPr>
        <w:jc w:val="both"/>
        <w:rPr>
          <w:iCs/>
        </w:rPr>
      </w:pPr>
      <w:r w:rsidRPr="00B2495C">
        <w:rPr>
          <w:iCs/>
        </w:rPr>
        <w:t xml:space="preserve"> Acción; Reubicación de equipos o maquinaria de ruido, </w:t>
      </w:r>
    </w:p>
    <w:p w:rsidR="00B2495C" w:rsidRDefault="00B2495C" w:rsidP="00DF6966">
      <w:pPr>
        <w:pStyle w:val="Prrafodelista"/>
        <w:numPr>
          <w:ilvl w:val="1"/>
          <w:numId w:val="8"/>
        </w:numPr>
        <w:jc w:val="both"/>
        <w:rPr>
          <w:iCs/>
        </w:rPr>
      </w:pPr>
      <w:r w:rsidRPr="00B2495C">
        <w:rPr>
          <w:iCs/>
        </w:rPr>
        <w:t xml:space="preserve">Forma de Implementación; No se realizó la </w:t>
      </w:r>
      <w:r>
        <w:rPr>
          <w:iCs/>
        </w:rPr>
        <w:t>reubicación</w:t>
      </w:r>
      <w:r w:rsidRPr="00B2495C">
        <w:rPr>
          <w:iCs/>
        </w:rPr>
        <w:t>, ya que, al ser aprobado la acción de modificar el horario de la clase, el resultado fue bastante saludable para todas las personas involucradas, porque se cumplía con lo establecido en el D.S. 38 en horario diurno.</w:t>
      </w:r>
    </w:p>
    <w:p w:rsidR="00B2495C" w:rsidRDefault="00B2495C" w:rsidP="00DF6966">
      <w:pPr>
        <w:pStyle w:val="Prrafodelista"/>
        <w:ind w:left="1440"/>
        <w:jc w:val="both"/>
        <w:rPr>
          <w:iCs/>
        </w:rPr>
      </w:pPr>
    </w:p>
    <w:p w:rsidR="00B2495C" w:rsidRDefault="00B2495C" w:rsidP="00DF6966">
      <w:pPr>
        <w:pStyle w:val="Prrafodelista"/>
        <w:numPr>
          <w:ilvl w:val="0"/>
          <w:numId w:val="8"/>
        </w:numPr>
        <w:jc w:val="both"/>
        <w:rPr>
          <w:iCs/>
        </w:rPr>
      </w:pPr>
      <w:r>
        <w:rPr>
          <w:iCs/>
        </w:rPr>
        <w:t>Acción; Modificación del horario del taller gratuito de baile entretenido.</w:t>
      </w:r>
    </w:p>
    <w:p w:rsidR="00B2495C" w:rsidRDefault="00B2495C" w:rsidP="00DF6966">
      <w:pPr>
        <w:pStyle w:val="Prrafodelista"/>
        <w:numPr>
          <w:ilvl w:val="1"/>
          <w:numId w:val="8"/>
        </w:numPr>
        <w:jc w:val="both"/>
        <w:rPr>
          <w:iCs/>
        </w:rPr>
      </w:pPr>
      <w:r>
        <w:rPr>
          <w:iCs/>
        </w:rPr>
        <w:t xml:space="preserve">Forma de Implementación; </w:t>
      </w:r>
      <w:r w:rsidR="00305916">
        <w:rPr>
          <w:iCs/>
        </w:rPr>
        <w:t>Se realizo a través de correo formal por parte de Coordinadora de los talleres de baile de la comuna, directo al Profesor encargado con copia al Asesor de Prevención de Riesgos, además, se informo a la comunidad vía página web oficial de la Corporación de Deportes de Peñalolén.</w:t>
      </w:r>
    </w:p>
    <w:p w:rsidR="00305916" w:rsidRDefault="00305916" w:rsidP="00DF6966">
      <w:pPr>
        <w:pStyle w:val="Prrafodelista"/>
        <w:ind w:left="1440"/>
        <w:jc w:val="both"/>
        <w:rPr>
          <w:iCs/>
        </w:rPr>
      </w:pPr>
    </w:p>
    <w:p w:rsidR="00305916" w:rsidRDefault="00305916" w:rsidP="00DF6966">
      <w:pPr>
        <w:pStyle w:val="Prrafodelista"/>
        <w:numPr>
          <w:ilvl w:val="0"/>
          <w:numId w:val="8"/>
        </w:numPr>
        <w:jc w:val="both"/>
        <w:rPr>
          <w:iCs/>
        </w:rPr>
      </w:pPr>
      <w:r>
        <w:rPr>
          <w:iCs/>
        </w:rPr>
        <w:t>Acción; Se realizará una medición de ruido a través de una empresa ETFA.</w:t>
      </w:r>
    </w:p>
    <w:p w:rsidR="00305916" w:rsidRDefault="00305916" w:rsidP="00DF6966">
      <w:pPr>
        <w:pStyle w:val="Prrafodelista"/>
        <w:numPr>
          <w:ilvl w:val="1"/>
          <w:numId w:val="8"/>
        </w:numPr>
        <w:jc w:val="both"/>
        <w:rPr>
          <w:iCs/>
        </w:rPr>
      </w:pPr>
      <w:r>
        <w:rPr>
          <w:iCs/>
        </w:rPr>
        <w:t>Forma de implementación; Se realizo la medición de ruido con la empresa SEMAM INSPECCIONES AMBIENTALES, el cual emitió un informe conforme a lo solicitado por la SMA.</w:t>
      </w:r>
    </w:p>
    <w:p w:rsidR="00305916" w:rsidRDefault="00305916" w:rsidP="00DF6966">
      <w:pPr>
        <w:pStyle w:val="Prrafodelista"/>
        <w:ind w:left="1440"/>
        <w:jc w:val="both"/>
        <w:rPr>
          <w:iCs/>
        </w:rPr>
      </w:pPr>
    </w:p>
    <w:p w:rsidR="00305916" w:rsidRDefault="00305916" w:rsidP="00DF6966">
      <w:pPr>
        <w:pStyle w:val="Prrafodelista"/>
        <w:numPr>
          <w:ilvl w:val="0"/>
          <w:numId w:val="8"/>
        </w:numPr>
        <w:jc w:val="both"/>
        <w:rPr>
          <w:iCs/>
        </w:rPr>
      </w:pPr>
      <w:r>
        <w:rPr>
          <w:iCs/>
        </w:rPr>
        <w:t>Acción; Cargar en el SPDC el programa de cumplimiento aprobado por la SMA.</w:t>
      </w:r>
    </w:p>
    <w:p w:rsidR="00305916" w:rsidRDefault="00305916" w:rsidP="00DF6966">
      <w:pPr>
        <w:pStyle w:val="Prrafodelista"/>
        <w:numPr>
          <w:ilvl w:val="1"/>
          <w:numId w:val="8"/>
        </w:numPr>
        <w:jc w:val="both"/>
        <w:rPr>
          <w:iCs/>
        </w:rPr>
      </w:pPr>
      <w:r>
        <w:rPr>
          <w:iCs/>
        </w:rPr>
        <w:t xml:space="preserve">Forma de Implementación; Se realizo vía correo previa solicitud al correo formal de </w:t>
      </w:r>
      <w:proofErr w:type="spellStart"/>
      <w:r>
        <w:rPr>
          <w:iCs/>
        </w:rPr>
        <w:t>Snifa</w:t>
      </w:r>
      <w:proofErr w:type="spellEnd"/>
      <w:r>
        <w:rPr>
          <w:iCs/>
        </w:rPr>
        <w:t>, validando posterior con comprobante electrónico del SMA.</w:t>
      </w:r>
    </w:p>
    <w:p w:rsidR="00305916" w:rsidRDefault="00305916" w:rsidP="00305916">
      <w:pPr>
        <w:pStyle w:val="Prrafodelista"/>
        <w:ind w:left="1440"/>
        <w:rPr>
          <w:iCs/>
        </w:rPr>
      </w:pPr>
    </w:p>
    <w:p w:rsidR="00305916" w:rsidRDefault="00305916" w:rsidP="00DF6966">
      <w:pPr>
        <w:pStyle w:val="Prrafodelista"/>
        <w:numPr>
          <w:ilvl w:val="0"/>
          <w:numId w:val="8"/>
        </w:numPr>
        <w:jc w:val="both"/>
        <w:rPr>
          <w:iCs/>
        </w:rPr>
      </w:pPr>
      <w:r>
        <w:rPr>
          <w:iCs/>
        </w:rPr>
        <w:lastRenderedPageBreak/>
        <w:t>Acción; Cargar en el SPDC de la SMA</w:t>
      </w:r>
      <w:r w:rsidR="000D4D8F">
        <w:rPr>
          <w:iCs/>
        </w:rPr>
        <w:t>, un único reporte final todos los medios de verificación.</w:t>
      </w:r>
    </w:p>
    <w:p w:rsidR="000D4D8F" w:rsidRDefault="000D4D8F" w:rsidP="00DF6966">
      <w:pPr>
        <w:pStyle w:val="Prrafodelista"/>
        <w:numPr>
          <w:ilvl w:val="1"/>
          <w:numId w:val="8"/>
        </w:numPr>
        <w:jc w:val="both"/>
        <w:rPr>
          <w:iCs/>
        </w:rPr>
      </w:pPr>
      <w:r>
        <w:rPr>
          <w:iCs/>
        </w:rPr>
        <w:t>Forma de Implementación; Se realizo informe final, al momento de recibir toda la evidencia para ejecutar esta acción comprometida.</w:t>
      </w:r>
    </w:p>
    <w:p w:rsidR="000D4D8F" w:rsidRDefault="000D4D8F" w:rsidP="00DF6966">
      <w:pPr>
        <w:pStyle w:val="Prrafodelista"/>
        <w:jc w:val="both"/>
        <w:rPr>
          <w:iCs/>
        </w:rPr>
      </w:pPr>
    </w:p>
    <w:p w:rsidR="000D4D8F" w:rsidRPr="000D4D8F" w:rsidRDefault="000D4D8F" w:rsidP="00DF6966">
      <w:pPr>
        <w:pStyle w:val="Prrafodelista"/>
        <w:numPr>
          <w:ilvl w:val="0"/>
          <w:numId w:val="7"/>
        </w:numPr>
        <w:jc w:val="both"/>
        <w:rPr>
          <w:iCs/>
        </w:rPr>
      </w:pPr>
      <w:r>
        <w:rPr>
          <w:iCs/>
        </w:rPr>
        <w:t>Para continuar con, el periodo que se reporta es de 2 meses para la implementación del programa de cumplimiento, los cuales se llevaron a cabo en los plazos establecidos con la Corporación y empresa ETFA SEMAM INSPECCIONES AMBIENTALES, la cual, realizo una medición, muestreo y análisis del ruido que se emitía en la clase gratuita que imparte la Corporación de Deportes, indicando un nivel de ruido de 54 dB(A) para horario diurno en zona III.</w:t>
      </w:r>
    </w:p>
    <w:p w:rsidR="000D4D8F" w:rsidRPr="000D4D8F" w:rsidRDefault="000D4D8F" w:rsidP="00DF6966">
      <w:pPr>
        <w:jc w:val="both"/>
        <w:rPr>
          <w:i/>
          <w:color w:val="767171" w:themeColor="background2" w:themeShade="80"/>
        </w:rPr>
      </w:pPr>
    </w:p>
    <w:p w:rsidR="007677A5" w:rsidRDefault="007677A5" w:rsidP="00DF6966">
      <w:pPr>
        <w:pStyle w:val="Prrafodelista"/>
        <w:numPr>
          <w:ilvl w:val="0"/>
          <w:numId w:val="8"/>
        </w:numPr>
        <w:spacing w:line="360" w:lineRule="auto"/>
        <w:jc w:val="both"/>
        <w:rPr>
          <w:b/>
        </w:rPr>
      </w:pPr>
      <w:r w:rsidRPr="00E85A38">
        <w:rPr>
          <w:b/>
        </w:rPr>
        <w:t>OBJETIVOS</w:t>
      </w:r>
    </w:p>
    <w:p w:rsidR="000D4D8F" w:rsidRDefault="000D4D8F" w:rsidP="00DF6966">
      <w:pPr>
        <w:pStyle w:val="Prrafodelista"/>
        <w:jc w:val="both"/>
        <w:rPr>
          <w:i/>
          <w:color w:val="767171" w:themeColor="background2" w:themeShade="80"/>
        </w:rPr>
      </w:pPr>
    </w:p>
    <w:p w:rsidR="007677A5" w:rsidRPr="000D4D8F" w:rsidRDefault="000D4D8F" w:rsidP="00DF6966">
      <w:pPr>
        <w:pStyle w:val="Prrafodelista"/>
        <w:numPr>
          <w:ilvl w:val="0"/>
          <w:numId w:val="7"/>
        </w:numPr>
        <w:jc w:val="both"/>
        <w:rPr>
          <w:iCs/>
        </w:rPr>
      </w:pPr>
      <w:r w:rsidRPr="000D4D8F">
        <w:rPr>
          <w:iCs/>
        </w:rPr>
        <w:t xml:space="preserve">Los objetivos principales del programa de cumplimiento que presento la Corporación de Deportes son en primera instancia el cumplimiento de la Normativa legal del D.S. 38, por otra parte, tomar las medidas necesarias para minimizar el impacto en el vecino puntual que identifico la infracción. </w:t>
      </w:r>
    </w:p>
    <w:p w:rsidR="000D4D8F" w:rsidRDefault="000D4D8F" w:rsidP="00DF6966">
      <w:pPr>
        <w:pStyle w:val="Prrafodelista"/>
        <w:jc w:val="both"/>
        <w:rPr>
          <w:i/>
          <w:color w:val="767171" w:themeColor="background2" w:themeShade="80"/>
        </w:rPr>
      </w:pPr>
    </w:p>
    <w:p w:rsidR="000D4D8F" w:rsidRPr="000D4D8F" w:rsidRDefault="000D4D8F" w:rsidP="00DF6966">
      <w:pPr>
        <w:pStyle w:val="Prrafodelista"/>
        <w:jc w:val="both"/>
        <w:rPr>
          <w:i/>
          <w:color w:val="767171" w:themeColor="background2" w:themeShade="80"/>
        </w:rPr>
      </w:pPr>
    </w:p>
    <w:p w:rsidR="007677A5" w:rsidRDefault="007677A5" w:rsidP="00DF6966">
      <w:pPr>
        <w:pStyle w:val="Prrafodelista"/>
        <w:numPr>
          <w:ilvl w:val="0"/>
          <w:numId w:val="8"/>
        </w:numPr>
        <w:spacing w:line="360" w:lineRule="auto"/>
        <w:jc w:val="both"/>
        <w:rPr>
          <w:b/>
        </w:rPr>
      </w:pPr>
      <w:r w:rsidRPr="00E85A38">
        <w:rPr>
          <w:b/>
        </w:rPr>
        <w:t>MATERIALES Y MÉTODOS</w:t>
      </w:r>
    </w:p>
    <w:p w:rsidR="007677A5" w:rsidRDefault="007677A5" w:rsidP="00DF6966">
      <w:pPr>
        <w:jc w:val="both"/>
        <w:rPr>
          <w:i/>
          <w:color w:val="767171" w:themeColor="background2" w:themeShade="80"/>
        </w:rPr>
      </w:pPr>
      <w:r w:rsidRPr="006C71C6">
        <w:rPr>
          <w:i/>
          <w:color w:val="767171" w:themeColor="background2" w:themeShade="80"/>
        </w:rPr>
        <w:t>(En el caso de efectuar medición, muestreo y/o análisis, el informe deberá describir:</w:t>
      </w:r>
    </w:p>
    <w:p w:rsidR="000228FA" w:rsidRPr="006C71C6" w:rsidRDefault="000228FA" w:rsidP="00DF6966">
      <w:pPr>
        <w:jc w:val="both"/>
        <w:rPr>
          <w:i/>
          <w:color w:val="767171" w:themeColor="background2" w:themeShade="80"/>
        </w:rPr>
      </w:pPr>
    </w:p>
    <w:p w:rsidR="007677A5" w:rsidRDefault="007677A5" w:rsidP="00DF6966">
      <w:pPr>
        <w:pStyle w:val="Prrafodelista"/>
        <w:numPr>
          <w:ilvl w:val="0"/>
          <w:numId w:val="4"/>
        </w:numPr>
        <w:spacing w:after="0"/>
        <w:jc w:val="both"/>
        <w:rPr>
          <w:iCs/>
        </w:rPr>
      </w:pPr>
      <w:r w:rsidRPr="005D23B2">
        <w:rPr>
          <w:i/>
          <w:color w:val="767171" w:themeColor="background2" w:themeShade="80"/>
        </w:rPr>
        <w:t>El área de estudio</w:t>
      </w:r>
      <w:r w:rsidR="000228FA">
        <w:rPr>
          <w:i/>
          <w:color w:val="767171" w:themeColor="background2" w:themeShade="80"/>
        </w:rPr>
        <w:t xml:space="preserve">; </w:t>
      </w:r>
      <w:r w:rsidR="000228FA" w:rsidRPr="000228FA">
        <w:rPr>
          <w:iCs/>
        </w:rPr>
        <w:t>Avenida Oriental #6722, comuna de Peñalolén “Complejo deportivo Orientales”.</w:t>
      </w:r>
    </w:p>
    <w:p w:rsidR="000228FA" w:rsidRPr="000228FA" w:rsidRDefault="000228FA" w:rsidP="00DF6966">
      <w:pPr>
        <w:pStyle w:val="Prrafodelista"/>
        <w:spacing w:after="0"/>
        <w:jc w:val="both"/>
        <w:rPr>
          <w:iCs/>
        </w:rPr>
      </w:pPr>
    </w:p>
    <w:p w:rsidR="007677A5" w:rsidRDefault="007677A5" w:rsidP="00DF6966">
      <w:pPr>
        <w:pStyle w:val="Prrafodelista"/>
        <w:numPr>
          <w:ilvl w:val="0"/>
          <w:numId w:val="4"/>
        </w:numPr>
        <w:spacing w:after="0"/>
        <w:jc w:val="both"/>
        <w:rPr>
          <w:i/>
          <w:color w:val="767171" w:themeColor="background2" w:themeShade="80"/>
        </w:rPr>
      </w:pPr>
      <w:r w:rsidRPr="005D23B2">
        <w:rPr>
          <w:i/>
          <w:color w:val="767171" w:themeColor="background2" w:themeShade="80"/>
        </w:rPr>
        <w:t>La ubicación de los puntos o sitios de muestreo, medición, análisis y/o control expresados en sistema de coordenadas UYM, datum WGS 84 e indicando el Huso que corresponda, haciendo referencia si es un punto de medición y/o control fijo o variable en el tiempo</w:t>
      </w:r>
    </w:p>
    <w:p w:rsidR="000228FA" w:rsidRDefault="000228FA" w:rsidP="000228FA">
      <w:pPr>
        <w:pStyle w:val="Prrafodelista"/>
        <w:spacing w:after="0"/>
        <w:jc w:val="both"/>
        <w:rPr>
          <w:i/>
          <w:color w:val="767171" w:themeColor="background2" w:themeShade="80"/>
        </w:rPr>
      </w:pPr>
      <w:r>
        <w:rPr>
          <w:i/>
          <w:noProof/>
          <w:color w:val="767171" w:themeColor="background2" w:themeShade="80"/>
        </w:rPr>
        <w:drawing>
          <wp:anchor distT="0" distB="0" distL="114300" distR="114300" simplePos="0" relativeHeight="251658240" behindDoc="0" locked="0" layoutInCell="1" allowOverlap="1">
            <wp:simplePos x="0" y="0"/>
            <wp:positionH relativeFrom="margin">
              <wp:posOffset>739140</wp:posOffset>
            </wp:positionH>
            <wp:positionV relativeFrom="paragraph">
              <wp:posOffset>116840</wp:posOffset>
            </wp:positionV>
            <wp:extent cx="4472152" cy="2657475"/>
            <wp:effectExtent l="0" t="0" r="508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472152" cy="2657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228FA" w:rsidRDefault="000228FA" w:rsidP="000228FA">
      <w:pPr>
        <w:pStyle w:val="Prrafodelista"/>
        <w:spacing w:after="0"/>
        <w:jc w:val="both"/>
        <w:rPr>
          <w:i/>
          <w:color w:val="767171" w:themeColor="background2" w:themeShade="80"/>
        </w:rPr>
      </w:pPr>
    </w:p>
    <w:p w:rsidR="000228FA" w:rsidRDefault="000228FA" w:rsidP="000228FA">
      <w:pPr>
        <w:pStyle w:val="Prrafodelista"/>
        <w:spacing w:after="0"/>
        <w:jc w:val="both"/>
        <w:rPr>
          <w:i/>
          <w:color w:val="767171" w:themeColor="background2" w:themeShade="80"/>
        </w:rPr>
      </w:pPr>
    </w:p>
    <w:p w:rsidR="000228FA" w:rsidRDefault="000228FA" w:rsidP="000228FA">
      <w:pPr>
        <w:pStyle w:val="Prrafodelista"/>
        <w:spacing w:after="0"/>
        <w:jc w:val="both"/>
        <w:rPr>
          <w:i/>
          <w:color w:val="767171" w:themeColor="background2" w:themeShade="80"/>
        </w:rPr>
      </w:pPr>
    </w:p>
    <w:p w:rsidR="000228FA" w:rsidRDefault="000228FA" w:rsidP="000228FA">
      <w:pPr>
        <w:pStyle w:val="Prrafodelista"/>
        <w:spacing w:after="0"/>
        <w:jc w:val="both"/>
        <w:rPr>
          <w:i/>
          <w:color w:val="767171" w:themeColor="background2" w:themeShade="80"/>
        </w:rPr>
      </w:pPr>
    </w:p>
    <w:p w:rsidR="000228FA" w:rsidRDefault="000228FA" w:rsidP="000228FA">
      <w:pPr>
        <w:pStyle w:val="Prrafodelista"/>
        <w:spacing w:after="0"/>
        <w:jc w:val="both"/>
        <w:rPr>
          <w:i/>
          <w:color w:val="767171" w:themeColor="background2" w:themeShade="80"/>
        </w:rPr>
      </w:pPr>
    </w:p>
    <w:p w:rsidR="000228FA" w:rsidRDefault="000228FA" w:rsidP="000228FA">
      <w:pPr>
        <w:pStyle w:val="Prrafodelista"/>
        <w:spacing w:after="0"/>
        <w:jc w:val="both"/>
        <w:rPr>
          <w:i/>
          <w:color w:val="767171" w:themeColor="background2" w:themeShade="80"/>
        </w:rPr>
      </w:pPr>
    </w:p>
    <w:p w:rsidR="000228FA" w:rsidRDefault="000228FA" w:rsidP="000228FA">
      <w:pPr>
        <w:pStyle w:val="Prrafodelista"/>
        <w:spacing w:after="0"/>
        <w:jc w:val="both"/>
        <w:rPr>
          <w:i/>
          <w:color w:val="767171" w:themeColor="background2" w:themeShade="80"/>
        </w:rPr>
      </w:pPr>
    </w:p>
    <w:p w:rsidR="000228FA" w:rsidRDefault="000228FA" w:rsidP="000228FA">
      <w:pPr>
        <w:pStyle w:val="Prrafodelista"/>
        <w:spacing w:after="0"/>
        <w:jc w:val="both"/>
        <w:rPr>
          <w:i/>
          <w:color w:val="767171" w:themeColor="background2" w:themeShade="80"/>
        </w:rPr>
      </w:pPr>
    </w:p>
    <w:p w:rsidR="000228FA" w:rsidRDefault="000228FA" w:rsidP="000228FA">
      <w:pPr>
        <w:pStyle w:val="Prrafodelista"/>
        <w:spacing w:after="0"/>
        <w:jc w:val="both"/>
        <w:rPr>
          <w:i/>
          <w:color w:val="767171" w:themeColor="background2" w:themeShade="80"/>
        </w:rPr>
      </w:pPr>
    </w:p>
    <w:p w:rsidR="000228FA" w:rsidRDefault="000228FA" w:rsidP="000228FA">
      <w:pPr>
        <w:pStyle w:val="Prrafodelista"/>
        <w:spacing w:after="0"/>
        <w:jc w:val="both"/>
        <w:rPr>
          <w:i/>
          <w:color w:val="767171" w:themeColor="background2" w:themeShade="80"/>
        </w:rPr>
      </w:pPr>
    </w:p>
    <w:p w:rsidR="000228FA" w:rsidRDefault="000228FA" w:rsidP="000228FA">
      <w:pPr>
        <w:pStyle w:val="Prrafodelista"/>
        <w:spacing w:after="0"/>
        <w:jc w:val="both"/>
        <w:rPr>
          <w:i/>
          <w:color w:val="767171" w:themeColor="background2" w:themeShade="80"/>
        </w:rPr>
      </w:pPr>
    </w:p>
    <w:p w:rsidR="00A756BA" w:rsidRDefault="00A756BA" w:rsidP="000228FA">
      <w:pPr>
        <w:pStyle w:val="Prrafodelista"/>
        <w:spacing w:after="0"/>
        <w:jc w:val="both"/>
        <w:rPr>
          <w:i/>
          <w:color w:val="767171" w:themeColor="background2" w:themeShade="80"/>
        </w:rPr>
      </w:pPr>
      <w:r>
        <w:rPr>
          <w:i/>
          <w:noProof/>
          <w:color w:val="767171" w:themeColor="background2" w:themeShade="80"/>
        </w:rPr>
        <w:lastRenderedPageBreak/>
        <w:drawing>
          <wp:anchor distT="0" distB="0" distL="114300" distR="114300" simplePos="0" relativeHeight="251659264" behindDoc="0" locked="0" layoutInCell="1" allowOverlap="1">
            <wp:simplePos x="0" y="0"/>
            <wp:positionH relativeFrom="margin">
              <wp:align>center</wp:align>
            </wp:positionH>
            <wp:positionV relativeFrom="paragraph">
              <wp:posOffset>-604520</wp:posOffset>
            </wp:positionV>
            <wp:extent cx="5090132" cy="3171611"/>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090132" cy="317161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56BA" w:rsidRDefault="00A756BA" w:rsidP="000228FA">
      <w:pPr>
        <w:pStyle w:val="Prrafodelista"/>
        <w:spacing w:after="0"/>
        <w:jc w:val="both"/>
        <w:rPr>
          <w:i/>
          <w:color w:val="767171" w:themeColor="background2" w:themeShade="80"/>
        </w:rPr>
      </w:pPr>
    </w:p>
    <w:p w:rsidR="00A756BA" w:rsidRDefault="00A756BA" w:rsidP="000228FA">
      <w:pPr>
        <w:pStyle w:val="Prrafodelista"/>
        <w:spacing w:after="0"/>
        <w:jc w:val="both"/>
        <w:rPr>
          <w:i/>
          <w:color w:val="767171" w:themeColor="background2" w:themeShade="80"/>
        </w:rPr>
      </w:pPr>
    </w:p>
    <w:p w:rsidR="00A756BA" w:rsidRDefault="00A756BA" w:rsidP="000228FA">
      <w:pPr>
        <w:pStyle w:val="Prrafodelista"/>
        <w:spacing w:after="0"/>
        <w:jc w:val="both"/>
        <w:rPr>
          <w:i/>
          <w:color w:val="767171" w:themeColor="background2" w:themeShade="80"/>
        </w:rPr>
      </w:pPr>
    </w:p>
    <w:p w:rsidR="00A756BA" w:rsidRDefault="00A756BA" w:rsidP="000228FA">
      <w:pPr>
        <w:pStyle w:val="Prrafodelista"/>
        <w:spacing w:after="0"/>
        <w:jc w:val="both"/>
        <w:rPr>
          <w:i/>
          <w:color w:val="767171" w:themeColor="background2" w:themeShade="80"/>
        </w:rPr>
      </w:pPr>
    </w:p>
    <w:p w:rsidR="00A756BA" w:rsidRDefault="00A756BA" w:rsidP="000228FA">
      <w:pPr>
        <w:pStyle w:val="Prrafodelista"/>
        <w:spacing w:after="0"/>
        <w:jc w:val="both"/>
        <w:rPr>
          <w:i/>
          <w:color w:val="767171" w:themeColor="background2" w:themeShade="80"/>
        </w:rPr>
      </w:pPr>
    </w:p>
    <w:p w:rsidR="00A756BA" w:rsidRDefault="00A756BA" w:rsidP="000228FA">
      <w:pPr>
        <w:pStyle w:val="Prrafodelista"/>
        <w:spacing w:after="0"/>
        <w:jc w:val="both"/>
        <w:rPr>
          <w:i/>
          <w:color w:val="767171" w:themeColor="background2" w:themeShade="80"/>
        </w:rPr>
      </w:pPr>
    </w:p>
    <w:p w:rsidR="00A756BA" w:rsidRDefault="00A756BA" w:rsidP="000228FA">
      <w:pPr>
        <w:pStyle w:val="Prrafodelista"/>
        <w:spacing w:after="0"/>
        <w:jc w:val="both"/>
        <w:rPr>
          <w:i/>
          <w:color w:val="767171" w:themeColor="background2" w:themeShade="80"/>
        </w:rPr>
      </w:pPr>
    </w:p>
    <w:p w:rsidR="00A756BA" w:rsidRDefault="00A756BA" w:rsidP="000228FA">
      <w:pPr>
        <w:pStyle w:val="Prrafodelista"/>
        <w:spacing w:after="0"/>
        <w:jc w:val="both"/>
        <w:rPr>
          <w:i/>
          <w:color w:val="767171" w:themeColor="background2" w:themeShade="80"/>
        </w:rPr>
      </w:pPr>
    </w:p>
    <w:p w:rsidR="00A756BA" w:rsidRDefault="00A756BA" w:rsidP="000228FA">
      <w:pPr>
        <w:pStyle w:val="Prrafodelista"/>
        <w:spacing w:after="0"/>
        <w:jc w:val="both"/>
        <w:rPr>
          <w:i/>
          <w:color w:val="767171" w:themeColor="background2" w:themeShade="80"/>
        </w:rPr>
      </w:pPr>
    </w:p>
    <w:p w:rsidR="00A756BA" w:rsidRDefault="00A756BA" w:rsidP="000228FA">
      <w:pPr>
        <w:pStyle w:val="Prrafodelista"/>
        <w:spacing w:after="0"/>
        <w:jc w:val="both"/>
        <w:rPr>
          <w:i/>
          <w:color w:val="767171" w:themeColor="background2" w:themeShade="80"/>
        </w:rPr>
      </w:pPr>
    </w:p>
    <w:p w:rsidR="00A756BA" w:rsidRDefault="00A756BA" w:rsidP="000228FA">
      <w:pPr>
        <w:pStyle w:val="Prrafodelista"/>
        <w:spacing w:after="0"/>
        <w:jc w:val="both"/>
        <w:rPr>
          <w:i/>
          <w:color w:val="767171" w:themeColor="background2" w:themeShade="80"/>
        </w:rPr>
      </w:pPr>
    </w:p>
    <w:p w:rsidR="00A756BA" w:rsidRDefault="00A756BA" w:rsidP="000228FA">
      <w:pPr>
        <w:pStyle w:val="Prrafodelista"/>
        <w:spacing w:after="0"/>
        <w:jc w:val="both"/>
        <w:rPr>
          <w:i/>
          <w:color w:val="767171" w:themeColor="background2" w:themeShade="80"/>
        </w:rPr>
      </w:pPr>
    </w:p>
    <w:p w:rsidR="00A756BA" w:rsidRDefault="00A756BA" w:rsidP="000228FA">
      <w:pPr>
        <w:pStyle w:val="Prrafodelista"/>
        <w:spacing w:after="0"/>
        <w:jc w:val="both"/>
        <w:rPr>
          <w:i/>
          <w:color w:val="767171" w:themeColor="background2" w:themeShade="80"/>
        </w:rPr>
      </w:pPr>
    </w:p>
    <w:p w:rsidR="00A756BA" w:rsidRPr="005D23B2" w:rsidRDefault="00A756BA" w:rsidP="000228FA">
      <w:pPr>
        <w:pStyle w:val="Prrafodelista"/>
        <w:spacing w:after="0"/>
        <w:jc w:val="both"/>
        <w:rPr>
          <w:i/>
          <w:color w:val="767171" w:themeColor="background2" w:themeShade="80"/>
        </w:rPr>
      </w:pPr>
    </w:p>
    <w:p w:rsidR="007677A5" w:rsidRDefault="007677A5" w:rsidP="007677A5">
      <w:pPr>
        <w:pStyle w:val="Prrafodelista"/>
        <w:numPr>
          <w:ilvl w:val="0"/>
          <w:numId w:val="4"/>
        </w:numPr>
        <w:spacing w:after="0"/>
        <w:jc w:val="both"/>
        <w:rPr>
          <w:i/>
          <w:color w:val="767171" w:themeColor="background2" w:themeShade="80"/>
        </w:rPr>
      </w:pPr>
      <w:r w:rsidRPr="005D23B2">
        <w:rPr>
          <w:i/>
          <w:color w:val="767171" w:themeColor="background2" w:themeShade="80"/>
        </w:rPr>
        <w:t>Los parámetros que fueron utilizados para determinar el cumplimiento de la acción comprometida</w:t>
      </w:r>
    </w:p>
    <w:p w:rsidR="00A756BA" w:rsidRDefault="00A756BA" w:rsidP="00A756BA">
      <w:pPr>
        <w:spacing w:after="0"/>
        <w:jc w:val="both"/>
        <w:rPr>
          <w:i/>
          <w:color w:val="767171" w:themeColor="background2" w:themeShade="80"/>
        </w:rPr>
      </w:pPr>
    </w:p>
    <w:p w:rsidR="00A756BA" w:rsidRDefault="008D085C" w:rsidP="00A756BA">
      <w:pPr>
        <w:spacing w:after="0"/>
        <w:jc w:val="both"/>
        <w:rPr>
          <w:i/>
          <w:color w:val="767171" w:themeColor="background2" w:themeShade="80"/>
        </w:rPr>
      </w:pPr>
      <w:r>
        <w:rPr>
          <w:i/>
          <w:noProof/>
          <w:color w:val="767171" w:themeColor="background2" w:themeShade="80"/>
        </w:rPr>
        <w:drawing>
          <wp:anchor distT="0" distB="0" distL="114300" distR="114300" simplePos="0" relativeHeight="251665408" behindDoc="0" locked="0" layoutInCell="1" allowOverlap="1">
            <wp:simplePos x="0" y="0"/>
            <wp:positionH relativeFrom="column">
              <wp:posOffset>548005</wp:posOffset>
            </wp:positionH>
            <wp:positionV relativeFrom="paragraph">
              <wp:posOffset>8890</wp:posOffset>
            </wp:positionV>
            <wp:extent cx="4716375" cy="5324475"/>
            <wp:effectExtent l="0" t="0" r="8255"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16375" cy="5324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Default="00A756BA" w:rsidP="00A756BA">
      <w:pPr>
        <w:spacing w:after="0"/>
        <w:jc w:val="both"/>
        <w:rPr>
          <w:i/>
          <w:color w:val="767171" w:themeColor="background2" w:themeShade="80"/>
        </w:rPr>
      </w:pPr>
    </w:p>
    <w:p w:rsidR="00A756BA" w:rsidRPr="00A756BA" w:rsidRDefault="00A756BA" w:rsidP="00A756BA">
      <w:pPr>
        <w:spacing w:after="0"/>
        <w:jc w:val="both"/>
        <w:rPr>
          <w:i/>
          <w:color w:val="767171" w:themeColor="background2" w:themeShade="80"/>
        </w:rPr>
      </w:pPr>
    </w:p>
    <w:p w:rsidR="007677A5" w:rsidRPr="00DF6966" w:rsidRDefault="007677A5" w:rsidP="007677A5">
      <w:pPr>
        <w:pStyle w:val="Prrafodelista"/>
        <w:numPr>
          <w:ilvl w:val="0"/>
          <w:numId w:val="4"/>
        </w:numPr>
        <w:spacing w:after="0"/>
        <w:jc w:val="both"/>
        <w:rPr>
          <w:b/>
          <w:bCs/>
          <w:i/>
        </w:rPr>
      </w:pPr>
      <w:r w:rsidRPr="00DF6966">
        <w:rPr>
          <w:b/>
          <w:bCs/>
          <w:i/>
        </w:rPr>
        <w:lastRenderedPageBreak/>
        <w:t>La metodología de muestreo, medición, análisis y/o control utilizada, la que debe ser concordante con la autorizada en la resolución aprobatoria del PdC. En el cas</w:t>
      </w:r>
      <w:r w:rsidR="00A756BA" w:rsidRPr="00DF6966">
        <w:rPr>
          <w:b/>
          <w:bCs/>
          <w:i/>
        </w:rPr>
        <w:t>o d</w:t>
      </w:r>
      <w:r w:rsidRPr="00DF6966">
        <w:rPr>
          <w:b/>
          <w:bCs/>
          <w:i/>
        </w:rPr>
        <w:t>e constatar incertidumbres asociadas a los métodos utilizados, se deberá dejar constancia de ello en esta sección.</w:t>
      </w:r>
    </w:p>
    <w:p w:rsidR="00A756BA" w:rsidRDefault="00A756BA" w:rsidP="00A756BA">
      <w:pPr>
        <w:pStyle w:val="Prrafodelista"/>
        <w:spacing w:after="0"/>
        <w:jc w:val="both"/>
        <w:rPr>
          <w:i/>
          <w:color w:val="767171" w:themeColor="background2" w:themeShade="80"/>
        </w:rPr>
      </w:pPr>
      <w:r>
        <w:rPr>
          <w:i/>
          <w:noProof/>
          <w:color w:val="767171" w:themeColor="background2" w:themeShade="80"/>
        </w:rPr>
        <w:drawing>
          <wp:anchor distT="0" distB="0" distL="114300" distR="114300" simplePos="0" relativeHeight="251661312" behindDoc="0" locked="0" layoutInCell="1" allowOverlap="1">
            <wp:simplePos x="0" y="0"/>
            <wp:positionH relativeFrom="margin">
              <wp:posOffset>796290</wp:posOffset>
            </wp:positionH>
            <wp:positionV relativeFrom="paragraph">
              <wp:posOffset>48710</wp:posOffset>
            </wp:positionV>
            <wp:extent cx="4191000" cy="3422531"/>
            <wp:effectExtent l="0" t="0" r="0" b="6985"/>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92631" cy="342386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Default="00A756BA" w:rsidP="00A756BA">
      <w:pPr>
        <w:pStyle w:val="Prrafodelista"/>
        <w:spacing w:after="0"/>
        <w:jc w:val="both"/>
        <w:rPr>
          <w:i/>
          <w:color w:val="767171" w:themeColor="background2" w:themeShade="80"/>
        </w:rPr>
      </w:pPr>
    </w:p>
    <w:p w:rsidR="00A756BA" w:rsidRPr="005D23B2" w:rsidRDefault="00A756BA" w:rsidP="00A756BA">
      <w:pPr>
        <w:pStyle w:val="Prrafodelista"/>
        <w:spacing w:after="0"/>
        <w:jc w:val="both"/>
        <w:rPr>
          <w:i/>
          <w:color w:val="767171" w:themeColor="background2" w:themeShade="80"/>
        </w:rPr>
      </w:pPr>
    </w:p>
    <w:p w:rsidR="007677A5" w:rsidRDefault="008D085C" w:rsidP="007677A5">
      <w:pPr>
        <w:pStyle w:val="Prrafodelista"/>
        <w:numPr>
          <w:ilvl w:val="0"/>
          <w:numId w:val="4"/>
        </w:numPr>
        <w:jc w:val="both"/>
        <w:rPr>
          <w:i/>
          <w:color w:val="767171" w:themeColor="background2" w:themeShade="80"/>
        </w:rPr>
      </w:pPr>
      <w:r>
        <w:rPr>
          <w:i/>
          <w:noProof/>
          <w:color w:val="767171" w:themeColor="background2" w:themeShade="80"/>
        </w:rPr>
        <w:drawing>
          <wp:anchor distT="0" distB="0" distL="114300" distR="114300" simplePos="0" relativeHeight="251663360" behindDoc="0" locked="0" layoutInCell="1" allowOverlap="1" wp14:anchorId="0475C4CD" wp14:editId="350B98FB">
            <wp:simplePos x="0" y="0"/>
            <wp:positionH relativeFrom="margin">
              <wp:posOffset>525145</wp:posOffset>
            </wp:positionH>
            <wp:positionV relativeFrom="paragraph">
              <wp:posOffset>254635</wp:posOffset>
            </wp:positionV>
            <wp:extent cx="4391025" cy="4086517"/>
            <wp:effectExtent l="0" t="0" r="0" b="952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91025" cy="4086517"/>
                    </a:xfrm>
                    <a:prstGeom prst="rect">
                      <a:avLst/>
                    </a:prstGeom>
                    <a:noFill/>
                    <a:ln>
                      <a:noFill/>
                    </a:ln>
                  </pic:spPr>
                </pic:pic>
              </a:graphicData>
            </a:graphic>
            <wp14:sizeRelH relativeFrom="page">
              <wp14:pctWidth>0</wp14:pctWidth>
            </wp14:sizeRelH>
            <wp14:sizeRelV relativeFrom="page">
              <wp14:pctHeight>0</wp14:pctHeight>
            </wp14:sizeRelV>
          </wp:anchor>
        </w:drawing>
      </w:r>
      <w:r w:rsidR="007677A5" w:rsidRPr="005D23B2">
        <w:rPr>
          <w:i/>
          <w:color w:val="767171" w:themeColor="background2" w:themeShade="80"/>
        </w:rPr>
        <w:t>Las fechas de muestreo, medición, análisis y/o control de cada parámetro.</w:t>
      </w:r>
    </w:p>
    <w:p w:rsidR="00A756BA" w:rsidRDefault="00A756BA" w:rsidP="00A756BA">
      <w:pPr>
        <w:jc w:val="both"/>
        <w:rPr>
          <w:i/>
          <w:color w:val="767171" w:themeColor="background2" w:themeShade="80"/>
        </w:rPr>
      </w:pPr>
    </w:p>
    <w:p w:rsidR="00A756BA" w:rsidRDefault="00A756BA" w:rsidP="00A756BA">
      <w:pPr>
        <w:jc w:val="both"/>
        <w:rPr>
          <w:i/>
          <w:color w:val="767171" w:themeColor="background2" w:themeShade="80"/>
        </w:rPr>
      </w:pPr>
    </w:p>
    <w:p w:rsidR="00A756BA" w:rsidRDefault="00A756BA" w:rsidP="00A756BA">
      <w:pPr>
        <w:jc w:val="both"/>
        <w:rPr>
          <w:i/>
          <w:color w:val="767171" w:themeColor="background2" w:themeShade="80"/>
        </w:rPr>
      </w:pPr>
    </w:p>
    <w:p w:rsidR="00A756BA" w:rsidRDefault="00A756BA" w:rsidP="00A756BA">
      <w:pPr>
        <w:jc w:val="both"/>
        <w:rPr>
          <w:i/>
          <w:color w:val="767171" w:themeColor="background2" w:themeShade="80"/>
        </w:rPr>
      </w:pPr>
    </w:p>
    <w:p w:rsidR="00A756BA" w:rsidRDefault="00A756BA" w:rsidP="00A756BA">
      <w:pPr>
        <w:jc w:val="both"/>
        <w:rPr>
          <w:i/>
          <w:color w:val="767171" w:themeColor="background2" w:themeShade="80"/>
        </w:rPr>
      </w:pPr>
    </w:p>
    <w:p w:rsidR="00A756BA" w:rsidRDefault="00A756BA" w:rsidP="00A756BA">
      <w:pPr>
        <w:jc w:val="both"/>
        <w:rPr>
          <w:i/>
          <w:color w:val="767171" w:themeColor="background2" w:themeShade="80"/>
        </w:rPr>
      </w:pPr>
    </w:p>
    <w:p w:rsidR="00A756BA" w:rsidRDefault="00A756BA" w:rsidP="00A756BA">
      <w:pPr>
        <w:jc w:val="both"/>
        <w:rPr>
          <w:i/>
          <w:color w:val="767171" w:themeColor="background2" w:themeShade="80"/>
        </w:rPr>
      </w:pPr>
    </w:p>
    <w:p w:rsidR="00A756BA" w:rsidRDefault="00A756BA" w:rsidP="00A756BA">
      <w:pPr>
        <w:jc w:val="both"/>
        <w:rPr>
          <w:i/>
          <w:color w:val="767171" w:themeColor="background2" w:themeShade="80"/>
        </w:rPr>
      </w:pPr>
    </w:p>
    <w:p w:rsidR="00A756BA" w:rsidRDefault="00A756BA" w:rsidP="00A756BA">
      <w:pPr>
        <w:jc w:val="both"/>
        <w:rPr>
          <w:i/>
          <w:color w:val="767171" w:themeColor="background2" w:themeShade="80"/>
        </w:rPr>
      </w:pPr>
    </w:p>
    <w:p w:rsidR="00A756BA" w:rsidRDefault="00A756BA" w:rsidP="00A756BA">
      <w:pPr>
        <w:jc w:val="both"/>
        <w:rPr>
          <w:i/>
          <w:color w:val="767171" w:themeColor="background2" w:themeShade="80"/>
        </w:rPr>
      </w:pPr>
    </w:p>
    <w:p w:rsidR="00A756BA" w:rsidRDefault="00A756BA" w:rsidP="00A756BA">
      <w:pPr>
        <w:jc w:val="both"/>
        <w:rPr>
          <w:i/>
          <w:color w:val="767171" w:themeColor="background2" w:themeShade="80"/>
        </w:rPr>
      </w:pPr>
    </w:p>
    <w:p w:rsidR="00A756BA" w:rsidRPr="00A756BA" w:rsidRDefault="00A756BA" w:rsidP="00A756BA">
      <w:pPr>
        <w:jc w:val="both"/>
        <w:rPr>
          <w:i/>
          <w:color w:val="767171" w:themeColor="background2" w:themeShade="80"/>
        </w:rPr>
      </w:pPr>
    </w:p>
    <w:p w:rsidR="000431A3" w:rsidRPr="00DF6966" w:rsidRDefault="007677A5" w:rsidP="007677A5">
      <w:pPr>
        <w:pStyle w:val="Prrafodelista"/>
        <w:numPr>
          <w:ilvl w:val="0"/>
          <w:numId w:val="4"/>
        </w:numPr>
        <w:jc w:val="both"/>
        <w:rPr>
          <w:b/>
          <w:bCs/>
          <w:i/>
        </w:rPr>
      </w:pPr>
      <w:r w:rsidRPr="00DF6966">
        <w:rPr>
          <w:b/>
          <w:bCs/>
          <w:i/>
        </w:rPr>
        <w:lastRenderedPageBreak/>
        <w:t>Identificar para cada muestreo, medición, análisis y/o control el código y nombre de la ETFA que lo efectúo, cuando corresponda, y o nombre o código del certificado de laboratorio que se adjunta en los anexos.</w:t>
      </w:r>
    </w:p>
    <w:p w:rsidR="007677A5" w:rsidRDefault="007677A5" w:rsidP="007677A5">
      <w:pPr>
        <w:pStyle w:val="Prrafodelista"/>
        <w:spacing w:line="360" w:lineRule="auto"/>
        <w:ind w:left="1440"/>
        <w:rPr>
          <w:b/>
        </w:rPr>
      </w:pPr>
    </w:p>
    <w:p w:rsidR="008D085C" w:rsidRDefault="008D085C" w:rsidP="007677A5">
      <w:pPr>
        <w:pStyle w:val="Prrafodelista"/>
        <w:spacing w:line="360" w:lineRule="auto"/>
        <w:ind w:left="1440"/>
        <w:rPr>
          <w:b/>
        </w:rPr>
      </w:pPr>
      <w:r>
        <w:rPr>
          <w:b/>
          <w:noProof/>
        </w:rPr>
        <w:drawing>
          <wp:anchor distT="0" distB="0" distL="114300" distR="114300" simplePos="0" relativeHeight="251664384" behindDoc="0" locked="0" layoutInCell="1" allowOverlap="1">
            <wp:simplePos x="0" y="0"/>
            <wp:positionH relativeFrom="margin">
              <wp:posOffset>152400</wp:posOffset>
            </wp:positionH>
            <wp:positionV relativeFrom="paragraph">
              <wp:posOffset>6985</wp:posOffset>
            </wp:positionV>
            <wp:extent cx="5572125" cy="7000240"/>
            <wp:effectExtent l="0" t="0" r="9525"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72125" cy="7000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Default="008D085C" w:rsidP="007677A5">
      <w:pPr>
        <w:pStyle w:val="Prrafodelista"/>
        <w:spacing w:line="360" w:lineRule="auto"/>
        <w:ind w:left="1440"/>
        <w:rPr>
          <w:b/>
        </w:rPr>
      </w:pPr>
    </w:p>
    <w:p w:rsidR="008D085C" w:rsidRPr="00E85A38" w:rsidRDefault="008D085C" w:rsidP="007677A5">
      <w:pPr>
        <w:pStyle w:val="Prrafodelista"/>
        <w:spacing w:line="360" w:lineRule="auto"/>
        <w:ind w:left="1440"/>
        <w:rPr>
          <w:b/>
        </w:rPr>
      </w:pPr>
    </w:p>
    <w:p w:rsidR="007677A5" w:rsidRDefault="007677A5" w:rsidP="00B2495C">
      <w:pPr>
        <w:pStyle w:val="Prrafodelista"/>
        <w:numPr>
          <w:ilvl w:val="0"/>
          <w:numId w:val="8"/>
        </w:numPr>
        <w:spacing w:line="360" w:lineRule="auto"/>
        <w:jc w:val="both"/>
        <w:rPr>
          <w:b/>
        </w:rPr>
      </w:pPr>
      <w:r w:rsidRPr="00E85A38">
        <w:rPr>
          <w:b/>
        </w:rPr>
        <w:lastRenderedPageBreak/>
        <w:t>RESULTADOS</w:t>
      </w:r>
    </w:p>
    <w:p w:rsidR="008D085C" w:rsidRPr="008D085C" w:rsidRDefault="008D085C" w:rsidP="008D085C">
      <w:pPr>
        <w:spacing w:line="360" w:lineRule="auto"/>
        <w:jc w:val="both"/>
        <w:rPr>
          <w:b/>
        </w:rPr>
      </w:pPr>
      <w:r>
        <w:rPr>
          <w:b/>
          <w:noProof/>
        </w:rPr>
        <w:drawing>
          <wp:inline distT="0" distB="0" distL="0" distR="0">
            <wp:extent cx="5610225" cy="6315075"/>
            <wp:effectExtent l="0" t="0" r="9525"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0225" cy="6315075"/>
                    </a:xfrm>
                    <a:prstGeom prst="rect">
                      <a:avLst/>
                    </a:prstGeom>
                    <a:noFill/>
                    <a:ln>
                      <a:noFill/>
                    </a:ln>
                  </pic:spPr>
                </pic:pic>
              </a:graphicData>
            </a:graphic>
          </wp:inline>
        </w:drawing>
      </w:r>
    </w:p>
    <w:p w:rsidR="008D085C" w:rsidRDefault="008D085C" w:rsidP="008D085C">
      <w:pPr>
        <w:pStyle w:val="Prrafodelista"/>
        <w:spacing w:line="360" w:lineRule="auto"/>
        <w:ind w:left="1080"/>
        <w:jc w:val="both"/>
        <w:rPr>
          <w:b/>
        </w:rPr>
      </w:pPr>
    </w:p>
    <w:p w:rsidR="008D085C" w:rsidRDefault="008D085C" w:rsidP="008D085C">
      <w:pPr>
        <w:pStyle w:val="Prrafodelista"/>
        <w:spacing w:line="360" w:lineRule="auto"/>
        <w:ind w:left="1080"/>
        <w:jc w:val="both"/>
        <w:rPr>
          <w:b/>
        </w:rPr>
      </w:pPr>
    </w:p>
    <w:p w:rsidR="008D085C" w:rsidRDefault="008D085C" w:rsidP="008D085C">
      <w:pPr>
        <w:pStyle w:val="Prrafodelista"/>
        <w:spacing w:line="360" w:lineRule="auto"/>
        <w:ind w:left="1080"/>
        <w:jc w:val="both"/>
        <w:rPr>
          <w:b/>
        </w:rPr>
      </w:pPr>
    </w:p>
    <w:p w:rsidR="008D085C" w:rsidRDefault="008D085C" w:rsidP="008D085C">
      <w:pPr>
        <w:pStyle w:val="Prrafodelista"/>
        <w:spacing w:line="360" w:lineRule="auto"/>
        <w:ind w:left="1080"/>
        <w:jc w:val="both"/>
        <w:rPr>
          <w:b/>
        </w:rPr>
      </w:pPr>
    </w:p>
    <w:p w:rsidR="008D085C" w:rsidRDefault="008D085C" w:rsidP="008D085C">
      <w:pPr>
        <w:pStyle w:val="Prrafodelista"/>
        <w:spacing w:line="360" w:lineRule="auto"/>
        <w:ind w:left="1080"/>
        <w:jc w:val="both"/>
        <w:rPr>
          <w:b/>
        </w:rPr>
      </w:pPr>
    </w:p>
    <w:p w:rsidR="007677A5" w:rsidRDefault="007677A5" w:rsidP="00DF6966">
      <w:pPr>
        <w:pStyle w:val="Prrafodelista"/>
        <w:numPr>
          <w:ilvl w:val="0"/>
          <w:numId w:val="8"/>
        </w:numPr>
        <w:spacing w:line="360" w:lineRule="auto"/>
        <w:jc w:val="both"/>
        <w:rPr>
          <w:b/>
        </w:rPr>
      </w:pPr>
      <w:r w:rsidRPr="00E85A38">
        <w:rPr>
          <w:b/>
        </w:rPr>
        <w:lastRenderedPageBreak/>
        <w:t>CONCLUSIONES</w:t>
      </w:r>
    </w:p>
    <w:p w:rsidR="008D085C" w:rsidRDefault="00FB7B25" w:rsidP="00DF6966">
      <w:pPr>
        <w:jc w:val="both"/>
        <w:rPr>
          <w:iCs/>
        </w:rPr>
      </w:pPr>
      <w:r w:rsidRPr="00FB7B25">
        <w:rPr>
          <w:iCs/>
        </w:rPr>
        <w:t xml:space="preserve">Para concluir, se puede definir que las acciones comprometidas fueron realizadas en los periodos mencionados en el Programa de Cumplimiento que presento la Corporación de Deportes de Peñalolén, de acuerdo al ROL SANCIONATORIO D-096-2019, todas estas acciones cuentan con su respectivo registro evidenciando lo comprometido, para finalizar, se adjunta además el informe realizo por la ETFA SEMAM INSPECCIONES AMNIEBTALES, el cual arrojo un nivel de ruido de 54 dB (A) para zona III en horario diurno, cumplimiento con lo establecido en el D.S. 38. </w:t>
      </w:r>
    </w:p>
    <w:p w:rsidR="00FB7B25" w:rsidRPr="00FB7B25" w:rsidRDefault="00FB7B25" w:rsidP="00DF6966">
      <w:pPr>
        <w:jc w:val="both"/>
        <w:rPr>
          <w:iCs/>
        </w:rPr>
      </w:pPr>
    </w:p>
    <w:p w:rsidR="007677A5" w:rsidRDefault="007677A5" w:rsidP="00DF6966">
      <w:pPr>
        <w:pStyle w:val="Prrafodelista"/>
        <w:numPr>
          <w:ilvl w:val="0"/>
          <w:numId w:val="8"/>
        </w:numPr>
        <w:spacing w:line="360" w:lineRule="auto"/>
        <w:jc w:val="both"/>
        <w:rPr>
          <w:b/>
        </w:rPr>
      </w:pPr>
      <w:r w:rsidRPr="00E85A38">
        <w:rPr>
          <w:b/>
        </w:rPr>
        <w:t>REFERENCIAS</w:t>
      </w:r>
    </w:p>
    <w:p w:rsidR="00FB7B25" w:rsidRPr="00FB7B25" w:rsidRDefault="00FB7B25" w:rsidP="00DF6966">
      <w:pPr>
        <w:spacing w:line="360" w:lineRule="auto"/>
        <w:jc w:val="both"/>
        <w:rPr>
          <w:bCs/>
        </w:rPr>
      </w:pPr>
      <w:r w:rsidRPr="00FB7B25">
        <w:rPr>
          <w:bCs/>
        </w:rPr>
        <w:t xml:space="preserve">- D.S. Nº38/11 del Ministerio del Medio Ambiente: “Norma de Emisión de Ruidos Generados por Fuentes que Indica”.  </w:t>
      </w:r>
    </w:p>
    <w:p w:rsidR="00FB7B25" w:rsidRPr="00FB7B25" w:rsidRDefault="00FB7B25" w:rsidP="00DF6966">
      <w:pPr>
        <w:spacing w:line="360" w:lineRule="auto"/>
        <w:jc w:val="both"/>
        <w:rPr>
          <w:bCs/>
        </w:rPr>
      </w:pPr>
      <w:r w:rsidRPr="00FB7B25">
        <w:rPr>
          <w:bCs/>
        </w:rPr>
        <w:t xml:space="preserve">- Resolución Exenta Nº867/2016 Aprueba Protocolo Técnico para la Fiscalización del D.S. N°38/11 del MMA y Exigencias asociadas al Control del Ruido en Instrumentos de Competencia de la SMA.  </w:t>
      </w:r>
    </w:p>
    <w:p w:rsidR="00FB7B25" w:rsidRPr="00FB7B25" w:rsidRDefault="00FB7B25" w:rsidP="00DF6966">
      <w:pPr>
        <w:spacing w:line="360" w:lineRule="auto"/>
        <w:jc w:val="both"/>
        <w:rPr>
          <w:bCs/>
        </w:rPr>
      </w:pPr>
      <w:r w:rsidRPr="00FB7B25">
        <w:rPr>
          <w:bCs/>
        </w:rPr>
        <w:t xml:space="preserve">- Norma Técnica Nº165 sobre el Certificado de Calibración Periódica para Sonómetros Integradores - </w:t>
      </w:r>
      <w:proofErr w:type="spellStart"/>
      <w:r w:rsidRPr="00FB7B25">
        <w:rPr>
          <w:bCs/>
        </w:rPr>
        <w:t>Promediadores</w:t>
      </w:r>
      <w:proofErr w:type="spellEnd"/>
      <w:r w:rsidRPr="00FB7B25">
        <w:rPr>
          <w:bCs/>
        </w:rPr>
        <w:t xml:space="preserve"> y Calibradores Acústicos.  </w:t>
      </w:r>
    </w:p>
    <w:p w:rsidR="00FB7B25" w:rsidRPr="00FB7B25" w:rsidRDefault="00FB7B25" w:rsidP="00DF6966">
      <w:pPr>
        <w:spacing w:line="360" w:lineRule="auto"/>
        <w:jc w:val="both"/>
        <w:rPr>
          <w:bCs/>
        </w:rPr>
      </w:pPr>
      <w:r w:rsidRPr="00FB7B25">
        <w:rPr>
          <w:bCs/>
        </w:rPr>
        <w:t xml:space="preserve">- Resolución Exenta N°491 de SMA, que dicta instrucción de carácter general sobre criterios para homologación de zonas del D.S. </w:t>
      </w:r>
      <w:proofErr w:type="spellStart"/>
      <w:r w:rsidRPr="00FB7B25">
        <w:rPr>
          <w:bCs/>
        </w:rPr>
        <w:t>Nº</w:t>
      </w:r>
      <w:proofErr w:type="spellEnd"/>
      <w:r w:rsidRPr="00FB7B25">
        <w:rPr>
          <w:bCs/>
        </w:rPr>
        <w:t xml:space="preserve"> 38/11 del MMA.  </w:t>
      </w:r>
    </w:p>
    <w:p w:rsidR="00FB7B25" w:rsidRDefault="00FB7B25" w:rsidP="00DF6966">
      <w:pPr>
        <w:spacing w:line="360" w:lineRule="auto"/>
        <w:jc w:val="both"/>
        <w:rPr>
          <w:bCs/>
        </w:rPr>
      </w:pPr>
    </w:p>
    <w:p w:rsidR="00FB7B25" w:rsidRDefault="00FB7B25" w:rsidP="00DF6966">
      <w:pPr>
        <w:spacing w:line="360" w:lineRule="auto"/>
        <w:jc w:val="both"/>
        <w:rPr>
          <w:bCs/>
        </w:rPr>
      </w:pPr>
    </w:p>
    <w:p w:rsidR="00FB7B25" w:rsidRDefault="00FB7B25" w:rsidP="00FB7B25">
      <w:pPr>
        <w:spacing w:line="360" w:lineRule="auto"/>
        <w:jc w:val="both"/>
        <w:rPr>
          <w:bCs/>
        </w:rPr>
      </w:pPr>
    </w:p>
    <w:p w:rsidR="00FB7B25" w:rsidRDefault="00FB7B25" w:rsidP="00FB7B25">
      <w:pPr>
        <w:spacing w:line="360" w:lineRule="auto"/>
        <w:jc w:val="both"/>
        <w:rPr>
          <w:bCs/>
        </w:rPr>
      </w:pPr>
    </w:p>
    <w:p w:rsidR="00FB7B25" w:rsidRDefault="00FB7B25" w:rsidP="00FB7B25">
      <w:pPr>
        <w:spacing w:line="360" w:lineRule="auto"/>
        <w:jc w:val="both"/>
        <w:rPr>
          <w:bCs/>
        </w:rPr>
      </w:pPr>
    </w:p>
    <w:p w:rsidR="00FB7B25" w:rsidRDefault="00FB7B25" w:rsidP="00FB7B25">
      <w:pPr>
        <w:spacing w:line="360" w:lineRule="auto"/>
        <w:jc w:val="both"/>
        <w:rPr>
          <w:bCs/>
        </w:rPr>
      </w:pPr>
    </w:p>
    <w:p w:rsidR="00FB7B25" w:rsidRDefault="00FB7B25" w:rsidP="00FB7B25">
      <w:pPr>
        <w:spacing w:line="360" w:lineRule="auto"/>
        <w:jc w:val="both"/>
        <w:rPr>
          <w:bCs/>
        </w:rPr>
      </w:pPr>
    </w:p>
    <w:p w:rsidR="00FB7B25" w:rsidRDefault="00FB7B25" w:rsidP="00FB7B25">
      <w:pPr>
        <w:spacing w:line="360" w:lineRule="auto"/>
        <w:jc w:val="both"/>
        <w:rPr>
          <w:bCs/>
        </w:rPr>
      </w:pPr>
    </w:p>
    <w:p w:rsidR="00FB7B25" w:rsidRDefault="00FB7B25" w:rsidP="00FB7B25">
      <w:pPr>
        <w:spacing w:line="360" w:lineRule="auto"/>
        <w:jc w:val="both"/>
        <w:rPr>
          <w:bCs/>
        </w:rPr>
      </w:pPr>
    </w:p>
    <w:p w:rsidR="00FB7B25" w:rsidRPr="00FB7B25" w:rsidRDefault="00FB7B25" w:rsidP="00FB7B25">
      <w:pPr>
        <w:spacing w:line="360" w:lineRule="auto"/>
        <w:jc w:val="both"/>
        <w:rPr>
          <w:bCs/>
        </w:rPr>
      </w:pPr>
    </w:p>
    <w:p w:rsidR="007677A5" w:rsidRDefault="007677A5" w:rsidP="00B2495C">
      <w:pPr>
        <w:pStyle w:val="Prrafodelista"/>
        <w:numPr>
          <w:ilvl w:val="0"/>
          <w:numId w:val="8"/>
        </w:numPr>
        <w:spacing w:line="360" w:lineRule="auto"/>
        <w:jc w:val="both"/>
        <w:rPr>
          <w:b/>
        </w:rPr>
      </w:pPr>
      <w:r w:rsidRPr="00E85A38">
        <w:rPr>
          <w:b/>
        </w:rPr>
        <w:lastRenderedPageBreak/>
        <w:t>ANEXOS</w:t>
      </w:r>
    </w:p>
    <w:p w:rsidR="007677A5" w:rsidRPr="00DF6966" w:rsidRDefault="007677A5" w:rsidP="007677A5">
      <w:pPr>
        <w:rPr>
          <w:b/>
          <w:bCs/>
          <w:i/>
        </w:rPr>
      </w:pPr>
      <w:r w:rsidRPr="00DF6966">
        <w:rPr>
          <w:b/>
          <w:bCs/>
          <w:i/>
        </w:rPr>
        <w:t>(Se deberán incluir, al menos:</w:t>
      </w:r>
    </w:p>
    <w:p w:rsidR="007677A5" w:rsidRPr="00DF6966" w:rsidRDefault="007677A5" w:rsidP="007677A5">
      <w:pPr>
        <w:pStyle w:val="Prrafodelista"/>
        <w:numPr>
          <w:ilvl w:val="0"/>
          <w:numId w:val="5"/>
        </w:numPr>
        <w:jc w:val="both"/>
        <w:rPr>
          <w:b/>
          <w:bCs/>
          <w:i/>
        </w:rPr>
      </w:pPr>
      <w:r w:rsidRPr="00DF6966">
        <w:rPr>
          <w:b/>
          <w:bCs/>
          <w:i/>
        </w:rPr>
        <w:t xml:space="preserve">Los medios de verificación que permitan realizar una trazabilidad de los resultados obtenidos en las actividades de muestreo, </w:t>
      </w:r>
      <w:r w:rsidR="00FB7B25" w:rsidRPr="00DF6966">
        <w:rPr>
          <w:b/>
          <w:bCs/>
          <w:i/>
        </w:rPr>
        <w:t>medición,</w:t>
      </w:r>
      <w:r w:rsidRPr="00DF6966">
        <w:rPr>
          <w:b/>
          <w:bCs/>
          <w:i/>
        </w:rPr>
        <w:t xml:space="preserve"> análisis, y/o control, tales como informes de análisis, fichas de registros, datos utilizados, cadenas de custodios, entre otros.</w:t>
      </w: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r>
        <w:rPr>
          <w:i/>
          <w:noProof/>
          <w:color w:val="767171" w:themeColor="background2" w:themeShade="80"/>
        </w:rPr>
        <w:drawing>
          <wp:anchor distT="0" distB="0" distL="114300" distR="114300" simplePos="0" relativeHeight="251666432" behindDoc="0" locked="0" layoutInCell="1" allowOverlap="1">
            <wp:simplePos x="0" y="0"/>
            <wp:positionH relativeFrom="margin">
              <wp:align>center</wp:align>
            </wp:positionH>
            <wp:positionV relativeFrom="paragraph">
              <wp:posOffset>8255</wp:posOffset>
            </wp:positionV>
            <wp:extent cx="5200650" cy="3743761"/>
            <wp:effectExtent l="0" t="0" r="0" b="952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00650" cy="374376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r>
        <w:rPr>
          <w:i/>
          <w:noProof/>
          <w:color w:val="767171" w:themeColor="background2" w:themeShade="80"/>
        </w:rPr>
        <w:drawing>
          <wp:anchor distT="0" distB="0" distL="114300" distR="114300" simplePos="0" relativeHeight="251667456" behindDoc="0" locked="0" layoutInCell="1" allowOverlap="1">
            <wp:simplePos x="0" y="0"/>
            <wp:positionH relativeFrom="margin">
              <wp:align>right</wp:align>
            </wp:positionH>
            <wp:positionV relativeFrom="paragraph">
              <wp:posOffset>10795</wp:posOffset>
            </wp:positionV>
            <wp:extent cx="4979317" cy="3514725"/>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79317" cy="3514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C55672" w:rsidP="00FB7B25">
      <w:pPr>
        <w:pStyle w:val="Prrafodelista"/>
        <w:jc w:val="both"/>
        <w:rPr>
          <w:i/>
          <w:color w:val="767171" w:themeColor="background2" w:themeShade="80"/>
        </w:rPr>
      </w:pPr>
      <w:r>
        <w:rPr>
          <w:i/>
          <w:noProof/>
          <w:color w:val="767171" w:themeColor="background2" w:themeShade="80"/>
        </w:rPr>
        <w:drawing>
          <wp:inline distT="0" distB="0" distL="0" distR="0">
            <wp:extent cx="4762500" cy="5562987"/>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71430" cy="5573418"/>
                    </a:xfrm>
                    <a:prstGeom prst="rect">
                      <a:avLst/>
                    </a:prstGeom>
                    <a:noFill/>
                    <a:ln>
                      <a:noFill/>
                    </a:ln>
                  </pic:spPr>
                </pic:pic>
              </a:graphicData>
            </a:graphic>
          </wp:inline>
        </w:drawing>
      </w:r>
    </w:p>
    <w:p w:rsidR="00C55672" w:rsidRDefault="00C55672" w:rsidP="00FB7B25">
      <w:pPr>
        <w:pStyle w:val="Prrafodelista"/>
        <w:jc w:val="both"/>
        <w:rPr>
          <w:i/>
          <w:color w:val="767171" w:themeColor="background2" w:themeShade="80"/>
        </w:rPr>
      </w:pPr>
    </w:p>
    <w:p w:rsidR="00C55672" w:rsidRDefault="00C55672"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FB7B25" w:rsidRDefault="00FB7B25" w:rsidP="00FB7B25">
      <w:pPr>
        <w:pStyle w:val="Prrafodelista"/>
        <w:jc w:val="both"/>
        <w:rPr>
          <w:i/>
          <w:color w:val="767171" w:themeColor="background2" w:themeShade="80"/>
        </w:rPr>
      </w:pPr>
    </w:p>
    <w:p w:rsidR="00C55672" w:rsidRDefault="00C55672" w:rsidP="00FB7B25">
      <w:pPr>
        <w:pStyle w:val="Prrafodelista"/>
        <w:jc w:val="both"/>
        <w:rPr>
          <w:i/>
          <w:color w:val="767171" w:themeColor="background2" w:themeShade="80"/>
        </w:rPr>
      </w:pPr>
    </w:p>
    <w:p w:rsidR="00C55672" w:rsidRDefault="00C55672" w:rsidP="00FB7B25">
      <w:pPr>
        <w:pStyle w:val="Prrafodelista"/>
        <w:jc w:val="both"/>
        <w:rPr>
          <w:i/>
          <w:color w:val="767171" w:themeColor="background2" w:themeShade="80"/>
        </w:rPr>
      </w:pPr>
      <w:r>
        <w:rPr>
          <w:i/>
          <w:noProof/>
          <w:color w:val="767171" w:themeColor="background2" w:themeShade="80"/>
        </w:rPr>
        <w:lastRenderedPageBreak/>
        <w:drawing>
          <wp:inline distT="0" distB="0" distL="0" distR="0">
            <wp:extent cx="5610225" cy="6600825"/>
            <wp:effectExtent l="0" t="0" r="9525"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10225" cy="6600825"/>
                    </a:xfrm>
                    <a:prstGeom prst="rect">
                      <a:avLst/>
                    </a:prstGeom>
                    <a:noFill/>
                    <a:ln>
                      <a:noFill/>
                    </a:ln>
                  </pic:spPr>
                </pic:pic>
              </a:graphicData>
            </a:graphic>
          </wp:inline>
        </w:drawing>
      </w:r>
    </w:p>
    <w:p w:rsidR="00C55672" w:rsidRDefault="00C55672" w:rsidP="00FB7B25">
      <w:pPr>
        <w:pStyle w:val="Prrafodelista"/>
        <w:jc w:val="both"/>
        <w:rPr>
          <w:i/>
          <w:color w:val="767171" w:themeColor="background2" w:themeShade="80"/>
        </w:rPr>
      </w:pPr>
    </w:p>
    <w:p w:rsidR="00C55672" w:rsidRDefault="00C55672" w:rsidP="00FB7B25">
      <w:pPr>
        <w:pStyle w:val="Prrafodelista"/>
        <w:jc w:val="both"/>
        <w:rPr>
          <w:i/>
          <w:color w:val="767171" w:themeColor="background2" w:themeShade="80"/>
        </w:rPr>
      </w:pPr>
    </w:p>
    <w:p w:rsidR="00C55672" w:rsidRDefault="00C55672" w:rsidP="00FB7B25">
      <w:pPr>
        <w:pStyle w:val="Prrafodelista"/>
        <w:jc w:val="both"/>
        <w:rPr>
          <w:i/>
          <w:color w:val="767171" w:themeColor="background2" w:themeShade="80"/>
        </w:rPr>
      </w:pPr>
    </w:p>
    <w:p w:rsidR="00C55672" w:rsidRDefault="00C55672" w:rsidP="00FB7B25">
      <w:pPr>
        <w:pStyle w:val="Prrafodelista"/>
        <w:jc w:val="both"/>
        <w:rPr>
          <w:i/>
          <w:color w:val="767171" w:themeColor="background2" w:themeShade="80"/>
        </w:rPr>
      </w:pPr>
    </w:p>
    <w:p w:rsidR="00C55672" w:rsidRDefault="00C55672" w:rsidP="00FB7B25">
      <w:pPr>
        <w:pStyle w:val="Prrafodelista"/>
        <w:jc w:val="both"/>
        <w:rPr>
          <w:i/>
          <w:color w:val="767171" w:themeColor="background2" w:themeShade="80"/>
        </w:rPr>
      </w:pPr>
    </w:p>
    <w:p w:rsidR="00C55672" w:rsidRDefault="00C55672" w:rsidP="00FB7B25">
      <w:pPr>
        <w:pStyle w:val="Prrafodelista"/>
        <w:jc w:val="both"/>
        <w:rPr>
          <w:i/>
          <w:color w:val="767171" w:themeColor="background2" w:themeShade="80"/>
        </w:rPr>
      </w:pPr>
    </w:p>
    <w:p w:rsidR="00C55672" w:rsidRDefault="00C55672" w:rsidP="00FB7B25">
      <w:pPr>
        <w:pStyle w:val="Prrafodelista"/>
        <w:jc w:val="both"/>
        <w:rPr>
          <w:i/>
          <w:color w:val="767171" w:themeColor="background2" w:themeShade="80"/>
        </w:rPr>
      </w:pPr>
    </w:p>
    <w:p w:rsidR="00C55672" w:rsidRDefault="00C55672" w:rsidP="00FB7B25">
      <w:pPr>
        <w:pStyle w:val="Prrafodelista"/>
        <w:jc w:val="both"/>
        <w:rPr>
          <w:i/>
          <w:color w:val="767171" w:themeColor="background2" w:themeShade="80"/>
        </w:rPr>
      </w:pPr>
    </w:p>
    <w:p w:rsidR="00C55672" w:rsidRDefault="00C55672" w:rsidP="00FB7B25">
      <w:pPr>
        <w:pStyle w:val="Prrafodelista"/>
        <w:jc w:val="both"/>
        <w:rPr>
          <w:i/>
          <w:color w:val="767171" w:themeColor="background2" w:themeShade="80"/>
        </w:rPr>
      </w:pPr>
      <w:r>
        <w:rPr>
          <w:i/>
          <w:noProof/>
          <w:color w:val="767171" w:themeColor="background2" w:themeShade="80"/>
        </w:rPr>
        <w:lastRenderedPageBreak/>
        <w:drawing>
          <wp:inline distT="0" distB="0" distL="0" distR="0">
            <wp:extent cx="5610225" cy="677227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0225" cy="6772275"/>
                    </a:xfrm>
                    <a:prstGeom prst="rect">
                      <a:avLst/>
                    </a:prstGeom>
                    <a:noFill/>
                    <a:ln>
                      <a:noFill/>
                    </a:ln>
                  </pic:spPr>
                </pic:pic>
              </a:graphicData>
            </a:graphic>
          </wp:inline>
        </w:drawing>
      </w:r>
    </w:p>
    <w:p w:rsidR="00C55672" w:rsidRDefault="00C55672" w:rsidP="00FB7B25">
      <w:pPr>
        <w:pStyle w:val="Prrafodelista"/>
        <w:jc w:val="both"/>
        <w:rPr>
          <w:i/>
          <w:color w:val="767171" w:themeColor="background2" w:themeShade="80"/>
        </w:rPr>
      </w:pPr>
    </w:p>
    <w:p w:rsidR="00C55672" w:rsidRDefault="00C55672" w:rsidP="00FB7B25">
      <w:pPr>
        <w:pStyle w:val="Prrafodelista"/>
        <w:jc w:val="both"/>
        <w:rPr>
          <w:i/>
          <w:color w:val="767171" w:themeColor="background2" w:themeShade="80"/>
        </w:rPr>
      </w:pPr>
    </w:p>
    <w:p w:rsidR="00C55672" w:rsidRDefault="00C55672" w:rsidP="00FB7B25">
      <w:pPr>
        <w:pStyle w:val="Prrafodelista"/>
        <w:jc w:val="both"/>
        <w:rPr>
          <w:i/>
          <w:color w:val="767171" w:themeColor="background2" w:themeShade="80"/>
        </w:rPr>
      </w:pPr>
    </w:p>
    <w:p w:rsidR="00C55672" w:rsidRDefault="00C55672" w:rsidP="00FB7B25">
      <w:pPr>
        <w:pStyle w:val="Prrafodelista"/>
        <w:jc w:val="both"/>
        <w:rPr>
          <w:i/>
          <w:color w:val="767171" w:themeColor="background2" w:themeShade="80"/>
        </w:rPr>
      </w:pPr>
    </w:p>
    <w:p w:rsidR="00C55672" w:rsidRDefault="00C55672" w:rsidP="00FB7B25">
      <w:pPr>
        <w:pStyle w:val="Prrafodelista"/>
        <w:jc w:val="both"/>
        <w:rPr>
          <w:i/>
          <w:color w:val="767171" w:themeColor="background2" w:themeShade="80"/>
        </w:rPr>
      </w:pPr>
    </w:p>
    <w:p w:rsidR="00C55672" w:rsidRDefault="00C55672" w:rsidP="00FB7B25">
      <w:pPr>
        <w:pStyle w:val="Prrafodelista"/>
        <w:jc w:val="both"/>
        <w:rPr>
          <w:i/>
          <w:color w:val="767171" w:themeColor="background2" w:themeShade="80"/>
        </w:rPr>
      </w:pPr>
    </w:p>
    <w:p w:rsidR="00C55672" w:rsidRPr="005D23B2" w:rsidRDefault="00C55672" w:rsidP="00FB7B25">
      <w:pPr>
        <w:pStyle w:val="Prrafodelista"/>
        <w:jc w:val="both"/>
        <w:rPr>
          <w:i/>
          <w:color w:val="767171" w:themeColor="background2" w:themeShade="80"/>
        </w:rPr>
      </w:pPr>
    </w:p>
    <w:p w:rsidR="007677A5" w:rsidRDefault="007677A5" w:rsidP="007677A5">
      <w:pPr>
        <w:pStyle w:val="Prrafodelista"/>
        <w:numPr>
          <w:ilvl w:val="0"/>
          <w:numId w:val="5"/>
        </w:numPr>
        <w:jc w:val="both"/>
        <w:rPr>
          <w:i/>
          <w:color w:val="767171" w:themeColor="background2" w:themeShade="80"/>
        </w:rPr>
      </w:pPr>
      <w:r w:rsidRPr="005D23B2">
        <w:rPr>
          <w:i/>
          <w:color w:val="767171" w:themeColor="background2" w:themeShade="80"/>
        </w:rPr>
        <w:lastRenderedPageBreak/>
        <w:t>Las autorizaciones y/o acreditaciones, según corresponda.</w:t>
      </w:r>
    </w:p>
    <w:p w:rsidR="00C55672" w:rsidRDefault="00C55672" w:rsidP="00C55672">
      <w:pPr>
        <w:jc w:val="both"/>
        <w:rPr>
          <w:i/>
          <w:color w:val="767171" w:themeColor="background2" w:themeShade="80"/>
        </w:rPr>
      </w:pPr>
      <w:r>
        <w:rPr>
          <w:i/>
          <w:noProof/>
          <w:color w:val="767171" w:themeColor="background2" w:themeShade="80"/>
        </w:rPr>
        <w:drawing>
          <wp:anchor distT="0" distB="0" distL="114300" distR="114300" simplePos="0" relativeHeight="251668480" behindDoc="0" locked="0" layoutInCell="1" allowOverlap="1">
            <wp:simplePos x="0" y="0"/>
            <wp:positionH relativeFrom="margin">
              <wp:posOffset>-546735</wp:posOffset>
            </wp:positionH>
            <wp:positionV relativeFrom="paragraph">
              <wp:posOffset>178435</wp:posOffset>
            </wp:positionV>
            <wp:extent cx="7061145" cy="4171950"/>
            <wp:effectExtent l="0" t="0" r="6985"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061145" cy="4171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Default="00C55672" w:rsidP="00C55672">
      <w:pPr>
        <w:jc w:val="both"/>
        <w:rPr>
          <w:i/>
          <w:color w:val="767171" w:themeColor="background2" w:themeShade="80"/>
        </w:rPr>
      </w:pPr>
    </w:p>
    <w:p w:rsidR="00C55672" w:rsidRPr="00C55672" w:rsidRDefault="00C55672" w:rsidP="00C55672">
      <w:pPr>
        <w:jc w:val="both"/>
        <w:rPr>
          <w:i/>
          <w:color w:val="767171" w:themeColor="background2" w:themeShade="80"/>
        </w:rPr>
      </w:pPr>
    </w:p>
    <w:p w:rsidR="007677A5" w:rsidRPr="00DF6966" w:rsidRDefault="007677A5" w:rsidP="007677A5">
      <w:pPr>
        <w:pStyle w:val="Prrafodelista"/>
        <w:numPr>
          <w:ilvl w:val="0"/>
          <w:numId w:val="5"/>
        </w:numPr>
        <w:jc w:val="both"/>
        <w:rPr>
          <w:b/>
          <w:bCs/>
          <w:i/>
        </w:rPr>
      </w:pPr>
      <w:r w:rsidRPr="00DF6966">
        <w:rPr>
          <w:b/>
          <w:bCs/>
          <w:i/>
        </w:rPr>
        <w:lastRenderedPageBreak/>
        <w:t>Las certificaciones y/o calibraciones de los equipos utilizados, según corresponda.</w:t>
      </w:r>
    </w:p>
    <w:p w:rsidR="00C55672" w:rsidRDefault="00C55672" w:rsidP="00C55672">
      <w:pPr>
        <w:pStyle w:val="Prrafodelista"/>
        <w:jc w:val="both"/>
        <w:rPr>
          <w:i/>
          <w:color w:val="767171" w:themeColor="background2" w:themeShade="80"/>
        </w:rPr>
      </w:pPr>
    </w:p>
    <w:p w:rsidR="00C55672" w:rsidRDefault="00CB473D" w:rsidP="00C55672">
      <w:pPr>
        <w:pStyle w:val="Prrafodelista"/>
        <w:jc w:val="both"/>
        <w:rPr>
          <w:i/>
          <w:color w:val="767171" w:themeColor="background2" w:themeShade="80"/>
        </w:rPr>
      </w:pPr>
      <w:r>
        <w:rPr>
          <w:i/>
          <w:noProof/>
          <w:color w:val="767171" w:themeColor="background2" w:themeShade="80"/>
        </w:rPr>
        <w:drawing>
          <wp:inline distT="0" distB="0" distL="0" distR="0">
            <wp:extent cx="5610225" cy="7305675"/>
            <wp:effectExtent l="0" t="0" r="9525"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0225" cy="7305675"/>
                    </a:xfrm>
                    <a:prstGeom prst="rect">
                      <a:avLst/>
                    </a:prstGeom>
                    <a:noFill/>
                    <a:ln>
                      <a:noFill/>
                    </a:ln>
                  </pic:spPr>
                </pic:pic>
              </a:graphicData>
            </a:graphic>
          </wp:inline>
        </w:drawing>
      </w:r>
      <w:bookmarkStart w:id="0" w:name="_GoBack"/>
      <w:bookmarkEnd w:id="0"/>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r>
        <w:rPr>
          <w:i/>
          <w:noProof/>
          <w:color w:val="767171" w:themeColor="background2" w:themeShade="80"/>
        </w:rPr>
        <w:lastRenderedPageBreak/>
        <w:drawing>
          <wp:inline distT="0" distB="0" distL="0" distR="0">
            <wp:extent cx="5610225" cy="7286625"/>
            <wp:effectExtent l="0" t="0" r="9525"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0225" cy="7286625"/>
                    </a:xfrm>
                    <a:prstGeom prst="rect">
                      <a:avLst/>
                    </a:prstGeom>
                    <a:noFill/>
                    <a:ln>
                      <a:noFill/>
                    </a:ln>
                  </pic:spPr>
                </pic:pic>
              </a:graphicData>
            </a:graphic>
          </wp:inline>
        </w:drawing>
      </w: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55672" w:rsidRDefault="00CB473D" w:rsidP="00C55672">
      <w:pPr>
        <w:pStyle w:val="Prrafodelista"/>
        <w:jc w:val="both"/>
        <w:rPr>
          <w:i/>
          <w:color w:val="767171" w:themeColor="background2" w:themeShade="80"/>
        </w:rPr>
      </w:pPr>
      <w:r>
        <w:rPr>
          <w:i/>
          <w:noProof/>
          <w:color w:val="767171" w:themeColor="background2" w:themeShade="80"/>
        </w:rPr>
        <w:drawing>
          <wp:inline distT="0" distB="0" distL="0" distR="0">
            <wp:extent cx="5610225" cy="6781800"/>
            <wp:effectExtent l="0" t="0" r="952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0225" cy="6781800"/>
                    </a:xfrm>
                    <a:prstGeom prst="rect">
                      <a:avLst/>
                    </a:prstGeom>
                    <a:noFill/>
                    <a:ln>
                      <a:noFill/>
                    </a:ln>
                  </pic:spPr>
                </pic:pic>
              </a:graphicData>
            </a:graphic>
          </wp:inline>
        </w:drawing>
      </w: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r>
        <w:rPr>
          <w:i/>
          <w:noProof/>
          <w:color w:val="767171" w:themeColor="background2" w:themeShade="80"/>
        </w:rPr>
        <w:drawing>
          <wp:inline distT="0" distB="0" distL="0" distR="0">
            <wp:extent cx="5610225" cy="6248400"/>
            <wp:effectExtent l="0" t="0" r="952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0225" cy="6248400"/>
                    </a:xfrm>
                    <a:prstGeom prst="rect">
                      <a:avLst/>
                    </a:prstGeom>
                    <a:noFill/>
                    <a:ln>
                      <a:noFill/>
                    </a:ln>
                  </pic:spPr>
                </pic:pic>
              </a:graphicData>
            </a:graphic>
          </wp:inline>
        </w:drawing>
      </w: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r>
        <w:rPr>
          <w:i/>
          <w:noProof/>
          <w:color w:val="767171" w:themeColor="background2" w:themeShade="80"/>
        </w:rPr>
        <w:lastRenderedPageBreak/>
        <w:drawing>
          <wp:inline distT="0" distB="0" distL="0" distR="0">
            <wp:extent cx="5610225" cy="5457825"/>
            <wp:effectExtent l="0" t="0" r="9525"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0225" cy="5457825"/>
                    </a:xfrm>
                    <a:prstGeom prst="rect">
                      <a:avLst/>
                    </a:prstGeom>
                    <a:noFill/>
                    <a:ln>
                      <a:noFill/>
                    </a:ln>
                  </pic:spPr>
                </pic:pic>
              </a:graphicData>
            </a:graphic>
          </wp:inline>
        </w:drawing>
      </w: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55672" w:rsidRDefault="00CB473D" w:rsidP="00C55672">
      <w:pPr>
        <w:pStyle w:val="Prrafodelista"/>
        <w:jc w:val="both"/>
        <w:rPr>
          <w:i/>
          <w:color w:val="767171" w:themeColor="background2" w:themeShade="80"/>
        </w:rPr>
      </w:pPr>
      <w:r>
        <w:rPr>
          <w:i/>
          <w:noProof/>
          <w:color w:val="767171" w:themeColor="background2" w:themeShade="80"/>
        </w:rPr>
        <w:drawing>
          <wp:inline distT="0" distB="0" distL="0" distR="0">
            <wp:extent cx="5610225" cy="7572375"/>
            <wp:effectExtent l="0" t="0" r="9525"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0225" cy="7572375"/>
                    </a:xfrm>
                    <a:prstGeom prst="rect">
                      <a:avLst/>
                    </a:prstGeom>
                    <a:noFill/>
                    <a:ln>
                      <a:noFill/>
                    </a:ln>
                  </pic:spPr>
                </pic:pic>
              </a:graphicData>
            </a:graphic>
          </wp:inline>
        </w:drawing>
      </w: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r>
        <w:rPr>
          <w:i/>
          <w:noProof/>
          <w:color w:val="767171" w:themeColor="background2" w:themeShade="80"/>
        </w:rPr>
        <w:lastRenderedPageBreak/>
        <w:drawing>
          <wp:inline distT="0" distB="0" distL="0" distR="0">
            <wp:extent cx="5610225" cy="3895725"/>
            <wp:effectExtent l="0" t="0" r="9525"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10225" cy="3895725"/>
                    </a:xfrm>
                    <a:prstGeom prst="rect">
                      <a:avLst/>
                    </a:prstGeom>
                    <a:noFill/>
                    <a:ln>
                      <a:noFill/>
                    </a:ln>
                  </pic:spPr>
                </pic:pic>
              </a:graphicData>
            </a:graphic>
          </wp:inline>
        </w:drawing>
      </w: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r>
        <w:rPr>
          <w:i/>
          <w:noProof/>
          <w:color w:val="767171" w:themeColor="background2" w:themeShade="80"/>
        </w:rPr>
        <w:lastRenderedPageBreak/>
        <w:drawing>
          <wp:inline distT="0" distB="0" distL="0" distR="0">
            <wp:extent cx="5610225" cy="6629400"/>
            <wp:effectExtent l="0" t="0" r="952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10225" cy="6629400"/>
                    </a:xfrm>
                    <a:prstGeom prst="rect">
                      <a:avLst/>
                    </a:prstGeom>
                    <a:noFill/>
                    <a:ln>
                      <a:noFill/>
                    </a:ln>
                  </pic:spPr>
                </pic:pic>
              </a:graphicData>
            </a:graphic>
          </wp:inline>
        </w:drawing>
      </w:r>
    </w:p>
    <w:p w:rsidR="00C55672" w:rsidRDefault="00C55672"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r>
        <w:rPr>
          <w:i/>
          <w:noProof/>
          <w:color w:val="767171" w:themeColor="background2" w:themeShade="80"/>
        </w:rPr>
        <w:lastRenderedPageBreak/>
        <w:drawing>
          <wp:inline distT="0" distB="0" distL="0" distR="0">
            <wp:extent cx="5610225" cy="6800850"/>
            <wp:effectExtent l="0" t="0" r="952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10225" cy="6800850"/>
                    </a:xfrm>
                    <a:prstGeom prst="rect">
                      <a:avLst/>
                    </a:prstGeom>
                    <a:noFill/>
                    <a:ln>
                      <a:noFill/>
                    </a:ln>
                  </pic:spPr>
                </pic:pic>
              </a:graphicData>
            </a:graphic>
          </wp:inline>
        </w:drawing>
      </w: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55672" w:rsidRDefault="00CB473D" w:rsidP="00C55672">
      <w:pPr>
        <w:pStyle w:val="Prrafodelista"/>
        <w:jc w:val="both"/>
        <w:rPr>
          <w:i/>
          <w:color w:val="767171" w:themeColor="background2" w:themeShade="80"/>
        </w:rPr>
      </w:pPr>
      <w:r>
        <w:rPr>
          <w:i/>
          <w:noProof/>
          <w:color w:val="767171" w:themeColor="background2" w:themeShade="80"/>
        </w:rPr>
        <w:drawing>
          <wp:inline distT="0" distB="0" distL="0" distR="0">
            <wp:extent cx="5610225" cy="5562600"/>
            <wp:effectExtent l="0" t="0" r="952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10225" cy="5562600"/>
                    </a:xfrm>
                    <a:prstGeom prst="rect">
                      <a:avLst/>
                    </a:prstGeom>
                    <a:noFill/>
                    <a:ln>
                      <a:noFill/>
                    </a:ln>
                  </pic:spPr>
                </pic:pic>
              </a:graphicData>
            </a:graphic>
          </wp:inline>
        </w:drawing>
      </w: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Default="00CB473D" w:rsidP="00C55672">
      <w:pPr>
        <w:pStyle w:val="Prrafodelista"/>
        <w:jc w:val="both"/>
        <w:rPr>
          <w:i/>
          <w:color w:val="767171" w:themeColor="background2" w:themeShade="80"/>
        </w:rPr>
      </w:pPr>
    </w:p>
    <w:p w:rsidR="00CB473D" w:rsidRPr="005D23B2" w:rsidRDefault="00CB473D" w:rsidP="00C55672">
      <w:pPr>
        <w:pStyle w:val="Prrafodelista"/>
        <w:jc w:val="both"/>
        <w:rPr>
          <w:i/>
          <w:color w:val="767171" w:themeColor="background2" w:themeShade="80"/>
        </w:rPr>
      </w:pPr>
    </w:p>
    <w:p w:rsidR="007677A5" w:rsidRPr="00430AF4" w:rsidRDefault="007677A5" w:rsidP="007677A5">
      <w:pPr>
        <w:pStyle w:val="Prrafodelista"/>
        <w:numPr>
          <w:ilvl w:val="0"/>
          <w:numId w:val="5"/>
        </w:numPr>
        <w:jc w:val="both"/>
        <w:rPr>
          <w:b/>
          <w:bCs/>
          <w:i/>
        </w:rPr>
      </w:pPr>
      <w:r w:rsidRPr="00430AF4">
        <w:rPr>
          <w:b/>
          <w:bCs/>
          <w:i/>
        </w:rPr>
        <w:lastRenderedPageBreak/>
        <w:t>Responsables y participantes de las actividades de muestreo, medición, análisis, y/o control, además de la elaboración del informe, singularizando cargos o funciones desempeñados.)</w:t>
      </w:r>
    </w:p>
    <w:p w:rsidR="007677A5" w:rsidRPr="00783CD6" w:rsidRDefault="007677A5" w:rsidP="007677A5"/>
    <w:p w:rsidR="00BF17CD" w:rsidRDefault="00CB473D" w:rsidP="007677A5">
      <w:pPr>
        <w:jc w:val="both"/>
        <w:rPr>
          <w:i/>
          <w:color w:val="FF0000"/>
        </w:rPr>
      </w:pPr>
      <w:r>
        <w:rPr>
          <w:i/>
          <w:noProof/>
          <w:color w:val="FF0000"/>
        </w:rPr>
        <w:drawing>
          <wp:inline distT="0" distB="0" distL="0" distR="0">
            <wp:extent cx="6107168" cy="4448175"/>
            <wp:effectExtent l="0" t="0" r="825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0709" cy="4450754"/>
                    </a:xfrm>
                    <a:prstGeom prst="rect">
                      <a:avLst/>
                    </a:prstGeom>
                    <a:noFill/>
                    <a:ln>
                      <a:noFill/>
                    </a:ln>
                  </pic:spPr>
                </pic:pic>
              </a:graphicData>
            </a:graphic>
          </wp:inline>
        </w:drawing>
      </w:r>
    </w:p>
    <w:p w:rsidR="00CB473D" w:rsidRDefault="00CB473D" w:rsidP="007677A5">
      <w:pPr>
        <w:jc w:val="both"/>
        <w:rPr>
          <w:i/>
          <w:color w:val="FF0000"/>
        </w:rPr>
      </w:pPr>
    </w:p>
    <w:p w:rsidR="00CB473D" w:rsidRDefault="00CB473D" w:rsidP="007677A5">
      <w:pPr>
        <w:jc w:val="both"/>
        <w:rPr>
          <w:i/>
          <w:color w:val="FF0000"/>
        </w:rPr>
      </w:pPr>
    </w:p>
    <w:p w:rsidR="00CB473D" w:rsidRDefault="00CB473D" w:rsidP="007677A5">
      <w:pPr>
        <w:jc w:val="both"/>
        <w:rPr>
          <w:i/>
          <w:color w:val="FF0000"/>
        </w:rPr>
      </w:pPr>
    </w:p>
    <w:p w:rsidR="00CB473D" w:rsidRDefault="00CB473D" w:rsidP="007677A5">
      <w:pPr>
        <w:jc w:val="both"/>
        <w:rPr>
          <w:i/>
          <w:color w:val="FF0000"/>
        </w:rPr>
      </w:pPr>
    </w:p>
    <w:p w:rsidR="00CB473D" w:rsidRDefault="00CB473D" w:rsidP="007677A5">
      <w:pPr>
        <w:jc w:val="both"/>
        <w:rPr>
          <w:i/>
          <w:color w:val="FF0000"/>
        </w:rPr>
      </w:pPr>
    </w:p>
    <w:p w:rsidR="00CB473D" w:rsidRDefault="00CB473D" w:rsidP="007677A5">
      <w:pPr>
        <w:jc w:val="both"/>
        <w:rPr>
          <w:i/>
          <w:color w:val="FF0000"/>
        </w:rPr>
      </w:pPr>
    </w:p>
    <w:p w:rsidR="00CB473D" w:rsidRDefault="00CB473D" w:rsidP="007677A5">
      <w:pPr>
        <w:jc w:val="both"/>
        <w:rPr>
          <w:i/>
          <w:color w:val="FF0000"/>
        </w:rPr>
      </w:pPr>
    </w:p>
    <w:p w:rsidR="00CB473D" w:rsidRDefault="00CB473D" w:rsidP="007677A5">
      <w:pPr>
        <w:jc w:val="both"/>
        <w:rPr>
          <w:i/>
          <w:color w:val="FF0000"/>
        </w:rPr>
      </w:pPr>
    </w:p>
    <w:p w:rsidR="00CB473D" w:rsidRDefault="00CB473D" w:rsidP="007677A5">
      <w:pPr>
        <w:jc w:val="both"/>
        <w:rPr>
          <w:i/>
          <w:color w:val="FF0000"/>
        </w:rPr>
      </w:pPr>
    </w:p>
    <w:p w:rsidR="00CB473D" w:rsidRDefault="00CB473D" w:rsidP="007677A5">
      <w:pPr>
        <w:jc w:val="both"/>
        <w:rPr>
          <w:i/>
          <w:color w:val="FF0000"/>
        </w:rPr>
      </w:pPr>
    </w:p>
    <w:p w:rsidR="00CB473D" w:rsidRDefault="00430AF4" w:rsidP="007677A5">
      <w:pPr>
        <w:jc w:val="both"/>
        <w:rPr>
          <w:i/>
          <w:color w:val="FF0000"/>
        </w:rPr>
      </w:pPr>
      <w:r>
        <w:rPr>
          <w:i/>
          <w:noProof/>
          <w:color w:val="FF0000"/>
        </w:rPr>
        <w:lastRenderedPageBreak/>
        <w:drawing>
          <wp:inline distT="0" distB="0" distL="0" distR="0">
            <wp:extent cx="5610225" cy="6791325"/>
            <wp:effectExtent l="0" t="0" r="9525" b="952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0225" cy="6791325"/>
                    </a:xfrm>
                    <a:prstGeom prst="rect">
                      <a:avLst/>
                    </a:prstGeom>
                    <a:noFill/>
                    <a:ln>
                      <a:noFill/>
                    </a:ln>
                  </pic:spPr>
                </pic:pic>
              </a:graphicData>
            </a:graphic>
          </wp:inline>
        </w:drawing>
      </w:r>
    </w:p>
    <w:p w:rsidR="00430AF4" w:rsidRDefault="00430AF4" w:rsidP="007677A5">
      <w:pPr>
        <w:jc w:val="both"/>
        <w:rPr>
          <w:i/>
          <w:color w:val="FF0000"/>
        </w:rPr>
      </w:pPr>
    </w:p>
    <w:p w:rsidR="00430AF4" w:rsidRDefault="00430AF4" w:rsidP="007677A5">
      <w:pPr>
        <w:jc w:val="both"/>
        <w:rPr>
          <w:i/>
          <w:color w:val="FF0000"/>
        </w:rPr>
      </w:pPr>
    </w:p>
    <w:p w:rsidR="00430AF4" w:rsidRDefault="00430AF4" w:rsidP="007677A5">
      <w:pPr>
        <w:jc w:val="both"/>
        <w:rPr>
          <w:i/>
          <w:color w:val="FF0000"/>
        </w:rPr>
      </w:pPr>
    </w:p>
    <w:p w:rsidR="00430AF4" w:rsidRDefault="00430AF4" w:rsidP="007677A5">
      <w:pPr>
        <w:jc w:val="both"/>
        <w:rPr>
          <w:i/>
          <w:color w:val="FF0000"/>
        </w:rPr>
      </w:pPr>
    </w:p>
    <w:p w:rsidR="00430AF4" w:rsidRDefault="00430AF4" w:rsidP="007677A5">
      <w:pPr>
        <w:jc w:val="both"/>
        <w:rPr>
          <w:i/>
          <w:color w:val="FF0000"/>
        </w:rPr>
      </w:pPr>
    </w:p>
    <w:p w:rsidR="00430AF4" w:rsidRPr="00430AF4" w:rsidRDefault="00430AF4" w:rsidP="00430AF4">
      <w:pPr>
        <w:jc w:val="both"/>
      </w:pPr>
      <w:r w:rsidRPr="00430AF4">
        <w:rPr>
          <w:b/>
          <w:sz w:val="32"/>
        </w:rPr>
        <w:lastRenderedPageBreak/>
        <w:t>Formato registro fotografías como medio de verificación al Programa de Cumplimiento</w:t>
      </w:r>
      <w:r w:rsidRPr="00430AF4">
        <w:t xml:space="preserve"> </w:t>
      </w:r>
    </w:p>
    <w:tbl>
      <w:tblPr>
        <w:tblpPr w:leftFromText="141" w:rightFromText="141" w:vertAnchor="text" w:tblpXSpec="center" w:tblpY="1"/>
        <w:tblOverlap w:val="never"/>
        <w:tblW w:w="5000" w:type="pct"/>
        <w:tblLayout w:type="fixed"/>
        <w:tblCellMar>
          <w:left w:w="70" w:type="dxa"/>
          <w:right w:w="70" w:type="dxa"/>
        </w:tblCellMar>
        <w:tblLook w:val="04A0" w:firstRow="1" w:lastRow="0" w:firstColumn="1" w:lastColumn="0" w:noHBand="0" w:noVBand="1"/>
      </w:tblPr>
      <w:tblGrid>
        <w:gridCol w:w="3403"/>
        <w:gridCol w:w="275"/>
        <w:gridCol w:w="1420"/>
        <w:gridCol w:w="1843"/>
        <w:gridCol w:w="1887"/>
      </w:tblGrid>
      <w:tr w:rsidR="00430AF4" w:rsidRPr="00430AF4" w:rsidTr="00856615">
        <w:trPr>
          <w:trHeight w:val="300"/>
        </w:trPr>
        <w:tc>
          <w:tcPr>
            <w:tcW w:w="5000" w:type="pct"/>
            <w:gridSpan w:val="5"/>
            <w:tcBorders>
              <w:top w:val="single" w:sz="4" w:space="0" w:color="auto"/>
              <w:left w:val="single" w:sz="4" w:space="0" w:color="auto"/>
              <w:bottom w:val="single" w:sz="4" w:space="0" w:color="auto"/>
              <w:right w:val="single" w:sz="4" w:space="0" w:color="000000"/>
            </w:tcBorders>
          </w:tcPr>
          <w:p w:rsidR="00430AF4" w:rsidRPr="00430AF4" w:rsidRDefault="00430AF4" w:rsidP="00430AF4">
            <w:pPr>
              <w:spacing w:after="0" w:line="240" w:lineRule="auto"/>
              <w:jc w:val="center"/>
              <w:rPr>
                <w:rFonts w:ascii="Calibri" w:eastAsia="Times New Roman" w:hAnsi="Calibri" w:cs="Times New Roman"/>
                <w:b/>
                <w:bCs/>
                <w:color w:val="000000"/>
                <w:sz w:val="20"/>
                <w:szCs w:val="20"/>
                <w:lang w:eastAsia="es-CL"/>
              </w:rPr>
            </w:pPr>
            <w:r w:rsidRPr="00430AF4">
              <w:rPr>
                <w:rFonts w:ascii="Calibri" w:eastAsia="Times New Roman" w:hAnsi="Calibri" w:cs="Times New Roman"/>
                <w:b/>
                <w:bCs/>
                <w:color w:val="000000"/>
                <w:sz w:val="20"/>
                <w:szCs w:val="20"/>
                <w:lang w:eastAsia="es-CL"/>
              </w:rPr>
              <w:t>Registro Fotográfico</w:t>
            </w:r>
          </w:p>
        </w:tc>
      </w:tr>
      <w:tr w:rsidR="00430AF4" w:rsidRPr="00430AF4" w:rsidTr="00856615">
        <w:trPr>
          <w:trHeight w:val="5914"/>
        </w:trPr>
        <w:tc>
          <w:tcPr>
            <w:tcW w:w="5000" w:type="pct"/>
            <w:gridSpan w:val="5"/>
            <w:tcBorders>
              <w:top w:val="nil"/>
              <w:left w:val="single" w:sz="4" w:space="0" w:color="auto"/>
              <w:right w:val="single" w:sz="4" w:space="0" w:color="auto"/>
            </w:tcBorders>
          </w:tcPr>
          <w:p w:rsidR="00430AF4" w:rsidRPr="00430AF4" w:rsidRDefault="00430AF4" w:rsidP="00430AF4">
            <w:pPr>
              <w:spacing w:after="0" w:line="240" w:lineRule="auto"/>
              <w:jc w:val="center"/>
              <w:rPr>
                <w:rFonts w:ascii="Calibri" w:eastAsia="Times New Roman" w:hAnsi="Calibri" w:cs="Times New Roman"/>
                <w:noProof/>
                <w:color w:val="000000"/>
                <w:sz w:val="20"/>
                <w:szCs w:val="20"/>
                <w:lang w:eastAsia="es-CL"/>
              </w:rPr>
            </w:pPr>
            <w:r>
              <w:rPr>
                <w:rFonts w:ascii="Calibri" w:eastAsia="Times New Roman" w:hAnsi="Calibri" w:cs="Times New Roman"/>
                <w:noProof/>
                <w:color w:val="000000"/>
                <w:sz w:val="20"/>
                <w:szCs w:val="20"/>
                <w:lang w:eastAsia="es-CL"/>
              </w:rPr>
              <w:drawing>
                <wp:inline distT="0" distB="0" distL="0" distR="0">
                  <wp:extent cx="4187614" cy="3991715"/>
                  <wp:effectExtent l="2540" t="0" r="6350" b="6350"/>
                  <wp:docPr id="27" name="Imagen 27" descr="Imagen que contiene árbol, exterior, edific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20200218_083551(p. m.)___[map].jpg"/>
                          <pic:cNvPicPr/>
                        </pic:nvPicPr>
                        <pic:blipFill>
                          <a:blip r:embed="rId30" cstate="print">
                            <a:extLst>
                              <a:ext uri="{28A0092B-C50C-407E-A947-70E740481C1C}">
                                <a14:useLocalDpi xmlns:a14="http://schemas.microsoft.com/office/drawing/2010/main" val="0"/>
                              </a:ext>
                            </a:extLst>
                          </a:blip>
                          <a:stretch>
                            <a:fillRect/>
                          </a:stretch>
                        </pic:blipFill>
                        <pic:spPr>
                          <a:xfrm rot="5400000">
                            <a:off x="0" y="0"/>
                            <a:ext cx="4202391" cy="4005801"/>
                          </a:xfrm>
                          <a:prstGeom prst="rect">
                            <a:avLst/>
                          </a:prstGeom>
                        </pic:spPr>
                      </pic:pic>
                    </a:graphicData>
                  </a:graphic>
                </wp:inline>
              </w:drawing>
            </w:r>
          </w:p>
        </w:tc>
      </w:tr>
      <w:tr w:rsidR="00430AF4" w:rsidRPr="00430AF4" w:rsidTr="00856615">
        <w:trPr>
          <w:trHeight w:val="112"/>
        </w:trPr>
        <w:tc>
          <w:tcPr>
            <w:tcW w:w="1927" w:type="pct"/>
            <w:tcBorders>
              <w:top w:val="single" w:sz="4" w:space="0" w:color="auto"/>
              <w:left w:val="single" w:sz="4" w:space="0" w:color="auto"/>
              <w:bottom w:val="single" w:sz="4" w:space="0" w:color="000000"/>
              <w:right w:val="single" w:sz="4" w:space="0" w:color="000000"/>
            </w:tcBorders>
            <w:noWrap/>
            <w:vAlign w:val="center"/>
            <w:hideMark/>
          </w:tcPr>
          <w:p w:rsidR="00430AF4" w:rsidRPr="00430AF4" w:rsidRDefault="00430AF4" w:rsidP="00430AF4">
            <w:pPr>
              <w:jc w:val="both"/>
              <w:rPr>
                <w:rFonts w:cs="Calibri"/>
                <w:b/>
                <w:color w:val="000000"/>
                <w:szCs w:val="20"/>
                <w:lang w:eastAsia="es-CL"/>
              </w:rPr>
            </w:pPr>
            <w:bookmarkStart w:id="1" w:name="_Toc353998121"/>
            <w:bookmarkStart w:id="2" w:name="_Toc353998194"/>
            <w:bookmarkStart w:id="3" w:name="_Toc382383548"/>
            <w:bookmarkStart w:id="4" w:name="_Toc382472370"/>
            <w:bookmarkStart w:id="5" w:name="_Toc390184280"/>
            <w:bookmarkStart w:id="6" w:name="_Toc390360011"/>
            <w:bookmarkStart w:id="7" w:name="_Toc390777032"/>
            <w:bookmarkStart w:id="8" w:name="_Toc447875243"/>
            <w:bookmarkStart w:id="9" w:name="_Toc448926733"/>
            <w:bookmarkStart w:id="10" w:name="_Toc448926922"/>
            <w:bookmarkStart w:id="11" w:name="_Toc448927010"/>
            <w:bookmarkStart w:id="12" w:name="_Toc448928073"/>
            <w:bookmarkStart w:id="13" w:name="_Toc449085421"/>
            <w:bookmarkStart w:id="14" w:name="_Toc449105979"/>
            <w:bookmarkStart w:id="15" w:name="_Toc449106095"/>
            <w:bookmarkStart w:id="16" w:name="_Toc506366107"/>
            <w:r w:rsidRPr="00430AF4">
              <w:rPr>
                <w:rFonts w:eastAsia="Calibri" w:cs="Calibri"/>
                <w:b/>
                <w:szCs w:val="20"/>
              </w:rPr>
              <w:t>N° Fotografía</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r w:rsidRPr="00430AF4">
              <w:rPr>
                <w:rFonts w:eastAsia="Calibri" w:cs="Calibri"/>
                <w:b/>
                <w:szCs w:val="20"/>
              </w:rPr>
              <w:t xml:space="preserve">: </w:t>
            </w:r>
            <w:bookmarkEnd w:id="16"/>
            <w:r>
              <w:rPr>
                <w:rFonts w:eastAsia="Calibri" w:cs="Calibri"/>
                <w:b/>
                <w:szCs w:val="20"/>
              </w:rPr>
              <w:t>1</w:t>
            </w:r>
          </w:p>
        </w:tc>
        <w:tc>
          <w:tcPr>
            <w:tcW w:w="3073" w:type="pct"/>
            <w:gridSpan w:val="4"/>
            <w:tcBorders>
              <w:top w:val="single" w:sz="4" w:space="0" w:color="auto"/>
              <w:left w:val="single" w:sz="4" w:space="0" w:color="auto"/>
              <w:bottom w:val="single" w:sz="4" w:space="0" w:color="000000"/>
              <w:right w:val="single" w:sz="4" w:space="0" w:color="000000"/>
            </w:tcBorders>
          </w:tcPr>
          <w:p w:rsidR="00430AF4" w:rsidRPr="00430AF4" w:rsidRDefault="00430AF4" w:rsidP="00430AF4">
            <w:pPr>
              <w:jc w:val="both"/>
              <w:rPr>
                <w:b/>
                <w:color w:val="000000"/>
                <w:lang w:eastAsia="es-CL"/>
              </w:rPr>
            </w:pPr>
            <w:r w:rsidRPr="00430AF4">
              <w:rPr>
                <w:b/>
                <w:color w:val="000000"/>
                <w:lang w:eastAsia="es-CL"/>
              </w:rPr>
              <w:t>Fecha</w:t>
            </w:r>
            <w:r w:rsidRPr="00430AF4">
              <w:rPr>
                <w:bCs/>
                <w:color w:val="000000"/>
                <w:lang w:eastAsia="es-CL"/>
              </w:rPr>
              <w:t>:</w:t>
            </w:r>
            <w:r w:rsidRPr="00430AF4">
              <w:rPr>
                <w:bCs/>
                <w:lang w:eastAsia="es-CL"/>
              </w:rPr>
              <w:t xml:space="preserve"> </w:t>
            </w:r>
            <w:r w:rsidRPr="00430AF4">
              <w:rPr>
                <w:b/>
                <w:iCs/>
              </w:rPr>
              <w:t>18-02-2020</w:t>
            </w:r>
          </w:p>
        </w:tc>
      </w:tr>
      <w:tr w:rsidR="00430AF4" w:rsidRPr="00430AF4" w:rsidTr="00856615">
        <w:trPr>
          <w:trHeight w:val="300"/>
        </w:trPr>
        <w:tc>
          <w:tcPr>
            <w:tcW w:w="1927" w:type="pct"/>
            <w:tcBorders>
              <w:top w:val="single" w:sz="4" w:space="0" w:color="auto"/>
              <w:left w:val="single" w:sz="4" w:space="0" w:color="auto"/>
              <w:bottom w:val="single" w:sz="4" w:space="0" w:color="000000"/>
              <w:right w:val="single" w:sz="4" w:space="0" w:color="000000"/>
            </w:tcBorders>
            <w:noWrap/>
            <w:vAlign w:val="center"/>
          </w:tcPr>
          <w:p w:rsidR="00430AF4" w:rsidRPr="00430AF4" w:rsidRDefault="00430AF4" w:rsidP="00430AF4">
            <w:pPr>
              <w:jc w:val="both"/>
              <w:rPr>
                <w:rFonts w:eastAsia="Calibri" w:cs="Calibri"/>
                <w:b/>
                <w:szCs w:val="20"/>
              </w:rPr>
            </w:pPr>
            <w:bookmarkStart w:id="17" w:name="_Toc506366108"/>
            <w:r w:rsidRPr="00430AF4">
              <w:rPr>
                <w:rFonts w:eastAsia="Calibri" w:cs="Calibri"/>
                <w:b/>
                <w:szCs w:val="20"/>
              </w:rPr>
              <w:t xml:space="preserve">Hecho </w:t>
            </w:r>
            <w:bookmarkEnd w:id="17"/>
            <w:r w:rsidRPr="00430AF4">
              <w:rPr>
                <w:rFonts w:eastAsia="Calibri" w:cs="Calibri"/>
                <w:b/>
                <w:szCs w:val="20"/>
              </w:rPr>
              <w:t>infraccionar</w:t>
            </w:r>
            <w:r>
              <w:rPr>
                <w:rFonts w:eastAsia="Calibri" w:cs="Calibri"/>
                <w:b/>
                <w:szCs w:val="20"/>
              </w:rPr>
              <w:t xml:space="preserve"> ROL D-096-2019</w:t>
            </w:r>
          </w:p>
        </w:tc>
        <w:tc>
          <w:tcPr>
            <w:tcW w:w="3073" w:type="pct"/>
            <w:gridSpan w:val="4"/>
            <w:tcBorders>
              <w:top w:val="single" w:sz="4" w:space="0" w:color="auto"/>
              <w:left w:val="single" w:sz="4" w:space="0" w:color="auto"/>
              <w:bottom w:val="single" w:sz="4" w:space="0" w:color="000000"/>
              <w:right w:val="single" w:sz="4" w:space="0" w:color="000000"/>
            </w:tcBorders>
          </w:tcPr>
          <w:p w:rsidR="00430AF4" w:rsidRPr="00430AF4" w:rsidRDefault="00430AF4" w:rsidP="00430AF4">
            <w:pPr>
              <w:jc w:val="both"/>
              <w:rPr>
                <w:b/>
                <w:color w:val="000000"/>
                <w:lang w:eastAsia="es-CL"/>
              </w:rPr>
            </w:pPr>
            <w:r w:rsidRPr="00430AF4">
              <w:rPr>
                <w:b/>
                <w:color w:val="000000"/>
                <w:lang w:eastAsia="es-CL"/>
              </w:rPr>
              <w:t>Acción</w:t>
            </w:r>
            <w:r w:rsidRPr="00430AF4">
              <w:rPr>
                <w:b/>
                <w:bCs/>
                <w:color w:val="000000"/>
                <w:lang w:eastAsia="es-CL"/>
              </w:rPr>
              <w:t xml:space="preserve"> </w:t>
            </w:r>
            <w:r w:rsidRPr="00430AF4">
              <w:rPr>
                <w:b/>
                <w:bCs/>
                <w:iCs/>
              </w:rPr>
              <w:t>2</w:t>
            </w:r>
          </w:p>
        </w:tc>
      </w:tr>
      <w:tr w:rsidR="00430AF4" w:rsidRPr="00430AF4" w:rsidTr="00856615">
        <w:trPr>
          <w:trHeight w:val="300"/>
        </w:trPr>
        <w:tc>
          <w:tcPr>
            <w:tcW w:w="1927" w:type="pct"/>
            <w:tcBorders>
              <w:top w:val="single" w:sz="4" w:space="0" w:color="auto"/>
              <w:left w:val="single" w:sz="4" w:space="0" w:color="auto"/>
              <w:bottom w:val="single" w:sz="4" w:space="0" w:color="auto"/>
              <w:right w:val="single" w:sz="4" w:space="0" w:color="000000"/>
            </w:tcBorders>
            <w:shd w:val="clear" w:color="auto" w:fill="auto"/>
            <w:noWrap/>
            <w:vAlign w:val="center"/>
          </w:tcPr>
          <w:p w:rsidR="00430AF4" w:rsidRPr="00430AF4" w:rsidRDefault="00430AF4" w:rsidP="00430AF4">
            <w:pPr>
              <w:jc w:val="both"/>
              <w:rPr>
                <w:b/>
                <w:color w:val="000000"/>
                <w:lang w:eastAsia="es-CL"/>
              </w:rPr>
            </w:pPr>
            <w:r w:rsidRPr="00430AF4">
              <w:rPr>
                <w:b/>
                <w:color w:val="000000"/>
                <w:lang w:eastAsia="es-CL"/>
              </w:rPr>
              <w:t xml:space="preserve">Coordenadas UTM DATUM WGS84 </w:t>
            </w:r>
            <w:r w:rsidRPr="00430AF4">
              <w:rPr>
                <w:lang w:eastAsia="es-CL"/>
              </w:rPr>
              <w:t>(</w:t>
            </w:r>
            <w:r w:rsidRPr="00430AF4">
              <w:rPr>
                <w:i/>
                <w:color w:val="767171" w:themeColor="background2" w:themeShade="80"/>
              </w:rPr>
              <w:t>solo se admiten coordenadas en UTM DATUM WGS 84)</w:t>
            </w:r>
          </w:p>
        </w:tc>
        <w:tc>
          <w:tcPr>
            <w:tcW w:w="156" w:type="pct"/>
            <w:tcBorders>
              <w:top w:val="single" w:sz="4" w:space="0" w:color="auto"/>
              <w:left w:val="nil"/>
              <w:bottom w:val="single" w:sz="4" w:space="0" w:color="auto"/>
              <w:right w:val="nil"/>
            </w:tcBorders>
          </w:tcPr>
          <w:p w:rsidR="00430AF4" w:rsidRPr="00430AF4" w:rsidRDefault="00430AF4" w:rsidP="00430AF4">
            <w:pPr>
              <w:jc w:val="both"/>
              <w:rPr>
                <w:b/>
                <w:color w:val="000000"/>
                <w:lang w:eastAsia="es-CL"/>
              </w:rPr>
            </w:pPr>
          </w:p>
        </w:tc>
        <w:tc>
          <w:tcPr>
            <w:tcW w:w="804" w:type="pct"/>
            <w:tcBorders>
              <w:top w:val="single" w:sz="4" w:space="0" w:color="auto"/>
              <w:left w:val="nil"/>
              <w:bottom w:val="single" w:sz="4" w:space="0" w:color="auto"/>
              <w:right w:val="single" w:sz="4" w:space="0" w:color="000000"/>
            </w:tcBorders>
            <w:shd w:val="clear" w:color="auto" w:fill="auto"/>
            <w:noWrap/>
          </w:tcPr>
          <w:p w:rsidR="00430AF4" w:rsidRPr="00430AF4" w:rsidRDefault="00430AF4" w:rsidP="00430AF4">
            <w:pPr>
              <w:jc w:val="both"/>
              <w:rPr>
                <w:b/>
                <w:color w:val="000000"/>
                <w:lang w:eastAsia="es-CL"/>
              </w:rPr>
            </w:pPr>
            <w:r w:rsidRPr="00430AF4">
              <w:rPr>
                <w:b/>
                <w:color w:val="000000"/>
                <w:lang w:eastAsia="es-CL"/>
              </w:rPr>
              <w:t>HUSO</w:t>
            </w:r>
          </w:p>
          <w:p w:rsidR="00430AF4" w:rsidRPr="00430AF4" w:rsidRDefault="00430AF4" w:rsidP="00430AF4">
            <w:pPr>
              <w:jc w:val="both"/>
              <w:rPr>
                <w:b/>
                <w:color w:val="000000"/>
                <w:lang w:eastAsia="es-CL"/>
              </w:rPr>
            </w:pPr>
            <w:r>
              <w:rPr>
                <w:b/>
                <w:color w:val="000000"/>
                <w:lang w:eastAsia="es-CL"/>
              </w:rPr>
              <w:t>19H</w:t>
            </w:r>
          </w:p>
        </w:tc>
        <w:tc>
          <w:tcPr>
            <w:tcW w:w="1044" w:type="pct"/>
            <w:tcBorders>
              <w:top w:val="single" w:sz="4" w:space="0" w:color="auto"/>
              <w:left w:val="nil"/>
              <w:bottom w:val="single" w:sz="4" w:space="0" w:color="auto"/>
              <w:right w:val="single" w:sz="4" w:space="0" w:color="000000"/>
            </w:tcBorders>
            <w:shd w:val="clear" w:color="auto" w:fill="auto"/>
            <w:noWrap/>
          </w:tcPr>
          <w:p w:rsidR="00430AF4" w:rsidRPr="00430AF4" w:rsidRDefault="00430AF4" w:rsidP="00430AF4">
            <w:pPr>
              <w:jc w:val="both"/>
              <w:rPr>
                <w:b/>
                <w:color w:val="000000"/>
                <w:lang w:eastAsia="es-CL"/>
              </w:rPr>
            </w:pPr>
            <w:r w:rsidRPr="00430AF4">
              <w:rPr>
                <w:b/>
                <w:color w:val="000000"/>
                <w:lang w:eastAsia="es-CL"/>
              </w:rPr>
              <w:t>Norte:</w:t>
            </w:r>
          </w:p>
          <w:p w:rsidR="00430AF4" w:rsidRPr="00430AF4" w:rsidRDefault="00430AF4" w:rsidP="00430AF4">
            <w:pPr>
              <w:jc w:val="both"/>
              <w:rPr>
                <w:b/>
                <w:color w:val="000000"/>
                <w:lang w:eastAsia="es-CL"/>
              </w:rPr>
            </w:pPr>
            <w:r w:rsidRPr="00430AF4">
              <w:rPr>
                <w:b/>
                <w:color w:val="000000"/>
                <w:lang w:eastAsia="es-CL"/>
              </w:rPr>
              <w:t>6.295.893</w:t>
            </w:r>
          </w:p>
        </w:tc>
        <w:tc>
          <w:tcPr>
            <w:tcW w:w="1069" w:type="pct"/>
            <w:tcBorders>
              <w:top w:val="single" w:sz="4" w:space="0" w:color="auto"/>
              <w:left w:val="nil"/>
              <w:bottom w:val="single" w:sz="4" w:space="0" w:color="auto"/>
              <w:right w:val="single" w:sz="4" w:space="0" w:color="000000"/>
            </w:tcBorders>
          </w:tcPr>
          <w:p w:rsidR="00430AF4" w:rsidRPr="00430AF4" w:rsidRDefault="00430AF4" w:rsidP="00430AF4">
            <w:pPr>
              <w:jc w:val="both"/>
              <w:rPr>
                <w:b/>
                <w:color w:val="000000"/>
                <w:lang w:eastAsia="es-CL"/>
              </w:rPr>
            </w:pPr>
            <w:r w:rsidRPr="00430AF4">
              <w:rPr>
                <w:b/>
                <w:color w:val="000000"/>
                <w:lang w:eastAsia="es-CL"/>
              </w:rPr>
              <w:t>Este:</w:t>
            </w:r>
          </w:p>
          <w:p w:rsidR="00430AF4" w:rsidRPr="00430AF4" w:rsidRDefault="00430AF4" w:rsidP="00430AF4">
            <w:pPr>
              <w:spacing w:after="0" w:line="240" w:lineRule="auto"/>
              <w:jc w:val="both"/>
              <w:rPr>
                <w:rFonts w:ascii="Calibri" w:eastAsia="Times New Roman" w:hAnsi="Calibri" w:cs="Times New Roman"/>
                <w:b/>
                <w:color w:val="000000"/>
                <w:sz w:val="18"/>
                <w:szCs w:val="18"/>
                <w:lang w:eastAsia="es-CL"/>
              </w:rPr>
            </w:pPr>
            <w:r w:rsidRPr="00430AF4">
              <w:rPr>
                <w:rFonts w:ascii="Calibri" w:eastAsia="Times New Roman" w:hAnsi="Calibri" w:cs="Times New Roman"/>
                <w:b/>
                <w:color w:val="000000"/>
                <w:lang w:eastAsia="es-CL"/>
              </w:rPr>
              <w:t>354.883</w:t>
            </w:r>
          </w:p>
        </w:tc>
      </w:tr>
      <w:tr w:rsidR="00430AF4" w:rsidRPr="00430AF4" w:rsidTr="00856615">
        <w:trPr>
          <w:trHeight w:val="30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rsidR="00430AF4" w:rsidRPr="00430AF4" w:rsidRDefault="00430AF4" w:rsidP="00430AF4">
            <w:pPr>
              <w:jc w:val="both"/>
              <w:rPr>
                <w:b/>
                <w:color w:val="000000"/>
                <w:lang w:eastAsia="es-CL"/>
              </w:rPr>
            </w:pPr>
            <w:r w:rsidRPr="00430AF4">
              <w:rPr>
                <w:b/>
                <w:color w:val="000000"/>
                <w:lang w:eastAsia="es-CL"/>
              </w:rPr>
              <w:t>Descripción del medio de verificación:</w:t>
            </w:r>
            <w:r>
              <w:rPr>
                <w:b/>
                <w:color w:val="000000"/>
                <w:lang w:eastAsia="es-CL"/>
              </w:rPr>
              <w:t xml:space="preserve"> </w:t>
            </w:r>
            <w:r w:rsidRPr="00430AF4">
              <w:rPr>
                <w:bCs/>
                <w:color w:val="000000"/>
                <w:lang w:eastAsia="es-CL"/>
              </w:rPr>
              <w:t>Fotografía tomada en horario de clases de baile entretenido</w:t>
            </w:r>
          </w:p>
        </w:tc>
      </w:tr>
    </w:tbl>
    <w:p w:rsidR="00430AF4" w:rsidRPr="00430AF4" w:rsidRDefault="00430AF4" w:rsidP="00430AF4">
      <w:pPr>
        <w:jc w:val="center"/>
        <w:rPr>
          <w:b/>
          <w:sz w:val="32"/>
        </w:rPr>
      </w:pPr>
    </w:p>
    <w:p w:rsidR="00430AF4" w:rsidRDefault="00430AF4" w:rsidP="007677A5">
      <w:pPr>
        <w:jc w:val="both"/>
        <w:rPr>
          <w:i/>
          <w:color w:val="FF0000"/>
        </w:rPr>
      </w:pPr>
    </w:p>
    <w:p w:rsidR="00430AF4" w:rsidRDefault="00430AF4" w:rsidP="007677A5">
      <w:pPr>
        <w:jc w:val="both"/>
        <w:rPr>
          <w:i/>
          <w:color w:val="FF0000"/>
        </w:rPr>
      </w:pPr>
    </w:p>
    <w:p w:rsidR="00430AF4" w:rsidRDefault="00430AF4" w:rsidP="007677A5">
      <w:pPr>
        <w:jc w:val="both"/>
        <w:rPr>
          <w:i/>
          <w:color w:val="FF0000"/>
        </w:rPr>
      </w:pPr>
    </w:p>
    <w:p w:rsidR="00430AF4" w:rsidRDefault="00430AF4" w:rsidP="007677A5">
      <w:pPr>
        <w:jc w:val="both"/>
        <w:rPr>
          <w:i/>
          <w:color w:val="FF0000"/>
        </w:rPr>
      </w:pPr>
    </w:p>
    <w:p w:rsidR="00430AF4" w:rsidRPr="00BF17CD" w:rsidRDefault="00430AF4" w:rsidP="007677A5">
      <w:pPr>
        <w:jc w:val="both"/>
        <w:rPr>
          <w:i/>
          <w:color w:val="FF0000"/>
        </w:rPr>
      </w:pPr>
      <w:r>
        <w:rPr>
          <w:i/>
          <w:noProof/>
          <w:color w:val="FF0000"/>
        </w:rPr>
        <w:lastRenderedPageBreak/>
        <w:drawing>
          <wp:inline distT="0" distB="0" distL="0" distR="0">
            <wp:extent cx="5610225" cy="5715000"/>
            <wp:effectExtent l="0" t="0" r="952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10225" cy="5715000"/>
                    </a:xfrm>
                    <a:prstGeom prst="rect">
                      <a:avLst/>
                    </a:prstGeom>
                    <a:noFill/>
                    <a:ln>
                      <a:noFill/>
                    </a:ln>
                  </pic:spPr>
                </pic:pic>
              </a:graphicData>
            </a:graphic>
          </wp:inline>
        </w:drawing>
      </w:r>
    </w:p>
    <w:sectPr w:rsidR="00430AF4" w:rsidRPr="00BF17CD">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1D5BC2"/>
    <w:multiLevelType w:val="hybridMultilevel"/>
    <w:tmpl w:val="E028E73E"/>
    <w:lvl w:ilvl="0" w:tplc="0BC4C9BE">
      <w:start w:val="1"/>
      <w:numFmt w:val="upp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 w15:restartNumberingAfterBreak="0">
    <w:nsid w:val="17DF06DD"/>
    <w:multiLevelType w:val="hybridMultilevel"/>
    <w:tmpl w:val="DEB08E00"/>
    <w:lvl w:ilvl="0" w:tplc="96141436">
      <w:start w:val="1"/>
      <w:numFmt w:val="lowerRoman"/>
      <w:lvlText w:val="%1)"/>
      <w:lvlJc w:val="left"/>
      <w:pPr>
        <w:ind w:left="1080" w:hanging="72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15:restartNumberingAfterBreak="0">
    <w:nsid w:val="461D01EE"/>
    <w:multiLevelType w:val="hybridMultilevel"/>
    <w:tmpl w:val="F6AEF7A4"/>
    <w:lvl w:ilvl="0" w:tplc="5B7AF03C">
      <w:start w:val="2"/>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4C3C5FD9"/>
    <w:multiLevelType w:val="multilevel"/>
    <w:tmpl w:val="CC0C9F10"/>
    <w:lvl w:ilvl="0">
      <w:start w:val="1"/>
      <w:numFmt w:val="decimal"/>
      <w:lvlText w:val="%1."/>
      <w:lvlJc w:val="left"/>
      <w:pPr>
        <w:ind w:left="108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4" w15:restartNumberingAfterBreak="0">
    <w:nsid w:val="5CEB6A49"/>
    <w:multiLevelType w:val="hybridMultilevel"/>
    <w:tmpl w:val="5374057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 w15:restartNumberingAfterBreak="0">
    <w:nsid w:val="5F18534C"/>
    <w:multiLevelType w:val="hybridMultilevel"/>
    <w:tmpl w:val="50F05BB6"/>
    <w:lvl w:ilvl="0" w:tplc="03A8B536">
      <w:start w:val="2"/>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15:restartNumberingAfterBreak="0">
    <w:nsid w:val="62755EFA"/>
    <w:multiLevelType w:val="hybridMultilevel"/>
    <w:tmpl w:val="D3CE085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15:restartNumberingAfterBreak="0">
    <w:nsid w:val="7FE82ED3"/>
    <w:multiLevelType w:val="hybridMultilevel"/>
    <w:tmpl w:val="0A24411C"/>
    <w:lvl w:ilvl="0" w:tplc="5A307B2E">
      <w:start w:val="1"/>
      <w:numFmt w:val="lowerRoman"/>
      <w:lvlText w:val="%1)"/>
      <w:lvlJc w:val="left"/>
      <w:pPr>
        <w:ind w:left="1440" w:hanging="720"/>
      </w:pPr>
      <w:rPr>
        <w:rFonts w:hint="default"/>
      </w:r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num w:numId="1">
    <w:abstractNumId w:val="0"/>
  </w:num>
  <w:num w:numId="2">
    <w:abstractNumId w:val="7"/>
  </w:num>
  <w:num w:numId="3">
    <w:abstractNumId w:val="1"/>
  </w:num>
  <w:num w:numId="4">
    <w:abstractNumId w:val="4"/>
  </w:num>
  <w:num w:numId="5">
    <w:abstractNumId w:val="6"/>
  </w:num>
  <w:num w:numId="6">
    <w:abstractNumId w:val="2"/>
  </w:num>
  <w:num w:numId="7">
    <w:abstractNumId w:val="5"/>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0E23"/>
    <w:rsid w:val="000228FA"/>
    <w:rsid w:val="000431A3"/>
    <w:rsid w:val="000560F5"/>
    <w:rsid w:val="000D4D8F"/>
    <w:rsid w:val="0026480A"/>
    <w:rsid w:val="00305916"/>
    <w:rsid w:val="00430AF4"/>
    <w:rsid w:val="007677A5"/>
    <w:rsid w:val="008D085C"/>
    <w:rsid w:val="009F0E23"/>
    <w:rsid w:val="00A756BA"/>
    <w:rsid w:val="00B16CC3"/>
    <w:rsid w:val="00B2495C"/>
    <w:rsid w:val="00BF17CD"/>
    <w:rsid w:val="00C2672E"/>
    <w:rsid w:val="00C55672"/>
    <w:rsid w:val="00C77D41"/>
    <w:rsid w:val="00CB473D"/>
    <w:rsid w:val="00CE7CA7"/>
    <w:rsid w:val="00DC3A35"/>
    <w:rsid w:val="00DF6966"/>
    <w:rsid w:val="00E85A38"/>
    <w:rsid w:val="00EB0F19"/>
    <w:rsid w:val="00FB7B25"/>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5967D3"/>
  <w15:chartTrackingRefBased/>
  <w15:docId w15:val="{C4D4851C-96CB-4620-A98B-5D43E965E9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Ttulo2">
    <w:name w:val="heading 2"/>
    <w:basedOn w:val="Normal"/>
    <w:next w:val="Normal"/>
    <w:link w:val="Ttulo2Car"/>
    <w:uiPriority w:val="9"/>
    <w:unhideWhenUsed/>
    <w:qFormat/>
    <w:rsid w:val="0030591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0560F5"/>
    <w:pPr>
      <w:ind w:left="720"/>
      <w:contextualSpacing/>
    </w:pPr>
  </w:style>
  <w:style w:type="character" w:customStyle="1" w:styleId="Ttulo2Car">
    <w:name w:val="Título 2 Car"/>
    <w:basedOn w:val="Fuentedeprrafopredeter"/>
    <w:link w:val="Ttulo2"/>
    <w:uiPriority w:val="9"/>
    <w:rsid w:val="00305916"/>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143</TotalTime>
  <Pages>26</Pages>
  <Words>1063</Words>
  <Characters>5848</Characters>
  <Application>Microsoft Office Word</Application>
  <DocSecurity>0</DocSecurity>
  <Lines>48</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Paola Jara Martin</dc:creator>
  <cp:keywords/>
  <dc:description/>
  <cp:lastModifiedBy>User</cp:lastModifiedBy>
  <cp:revision>17</cp:revision>
  <dcterms:created xsi:type="dcterms:W3CDTF">2018-01-23T20:39:00Z</dcterms:created>
  <dcterms:modified xsi:type="dcterms:W3CDTF">2020-02-28T17:05:00Z</dcterms:modified>
</cp:coreProperties>
</file>